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01CF" w:rsidRDefault="005901CF" w:rsidP="005901CF">
      <w:pPr>
        <w:shd w:val="clear" w:color="auto" w:fill="FFFFFF"/>
        <w:spacing w:after="75"/>
        <w:ind w:firstLine="300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</w:pPr>
      <w:r w:rsidRPr="00DB714D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>Задания для каждого из экономических районо подготовлены в 4 вариантах. 3 варианта разделены по сложности. Например, в задании 1 уровня сложности для каждого объекта указана заглавная буква названия, что позволяет достаточно легко определить данные объекты. В задании второго уровня сложности объекты обозначены цифрами, но для одного  или нескольких объектов указаны полные названия. В данном случае они являются ключом для расшифровки схемы. Для сильных классов (учащихся) вполне достаточно обозначения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 xml:space="preserve"> </w:t>
      </w:r>
      <w:r w:rsidRPr="00DB714D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>объектов цифрами.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 xml:space="preserve"> </w:t>
      </w:r>
      <w:r w:rsidRPr="00DB714D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 xml:space="preserve">Кроме того 1 и 2 вариант можно использовать и в том случае, когда необходимо ускорить работу. </w:t>
      </w:r>
    </w:p>
    <w:p w:rsidR="00354B6E" w:rsidRDefault="00354B6E" w:rsidP="005901CF">
      <w:pPr>
        <w:shd w:val="clear" w:color="auto" w:fill="FFFFFF"/>
        <w:spacing w:after="75"/>
        <w:ind w:firstLine="300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>На странице с карточками для ответов учащихся (вверху) одновременно располагается и шаблон для проверки (внизу). Шаблон можно распечатать на прозрачной пленке или сделать прорези, если распечатать на простой бумаге.</w:t>
      </w:r>
    </w:p>
    <w:tbl>
      <w:tblPr>
        <w:tblStyle w:val="a3"/>
        <w:tblW w:w="0" w:type="auto"/>
        <w:tblLook w:val="04A0"/>
      </w:tblPr>
      <w:tblGrid>
        <w:gridCol w:w="9349"/>
        <w:gridCol w:w="222"/>
      </w:tblGrid>
      <w:tr w:rsidR="00354B6E" w:rsidTr="00354B6E">
        <w:tc>
          <w:tcPr>
            <w:tcW w:w="4785" w:type="dxa"/>
          </w:tcPr>
          <w:p w:rsidR="00354B6E" w:rsidRDefault="00354B6E" w:rsidP="005901CF">
            <w:pPr>
              <w:spacing w:after="75"/>
              <w:jc w:val="both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Cs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5940425" cy="4224655"/>
                  <wp:effectExtent l="19050" t="0" r="3175" b="0"/>
                  <wp:docPr id="1" name="Рисунок 0" descr="Граф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ф_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4224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354B6E" w:rsidRDefault="00354B6E" w:rsidP="005901CF">
            <w:pPr>
              <w:spacing w:after="75"/>
              <w:jc w:val="both"/>
              <w:rPr>
                <w:rFonts w:ascii="Times New Roman" w:eastAsia="Times New Roman" w:hAnsi="Times New Roman" w:cs="Times New Roman"/>
                <w:iCs/>
                <w:color w:val="000000" w:themeColor="text1"/>
                <w:sz w:val="28"/>
                <w:szCs w:val="28"/>
              </w:rPr>
            </w:pPr>
          </w:p>
        </w:tc>
      </w:tr>
    </w:tbl>
    <w:p w:rsidR="00354B6E" w:rsidRPr="00DB714D" w:rsidRDefault="00354B6E" w:rsidP="005901CF">
      <w:pPr>
        <w:shd w:val="clear" w:color="auto" w:fill="FFFFFF"/>
        <w:spacing w:after="75"/>
        <w:ind w:firstLine="300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</w:pPr>
    </w:p>
    <w:p w:rsidR="005901CF" w:rsidRPr="00DB714D" w:rsidRDefault="005901CF" w:rsidP="005901CF">
      <w:pPr>
        <w:shd w:val="clear" w:color="auto" w:fill="FFFFFF"/>
        <w:spacing w:after="75"/>
        <w:ind w:firstLine="300"/>
        <w:jc w:val="both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</w:pPr>
      <w:r w:rsidRPr="00DB714D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>4 вариант выполнен в виде цветной схемы, где все объекты изображены в виде кругов и отличаются, друг от друга по цвету. Здесь же, на схеме указаны задания, которые необходимо выполнить. Данную схему можно рассматривать как инструктивную карточку для выполнения практической (самостоятельной) работы.</w:t>
      </w:r>
    </w:p>
    <w:p w:rsidR="00C16F31" w:rsidRDefault="00C16F31"/>
    <w:sectPr w:rsidR="00C16F31" w:rsidSect="00C16F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5901CF"/>
    <w:rsid w:val="00354B6E"/>
    <w:rsid w:val="005901CF"/>
    <w:rsid w:val="00C16F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01CF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54B6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54B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54B6E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170</Words>
  <Characters>970</Characters>
  <Application>Microsoft Office Word</Application>
  <DocSecurity>0</DocSecurity>
  <Lines>8</Lines>
  <Paragraphs>2</Paragraphs>
  <ScaleCrop>false</ScaleCrop>
  <Company/>
  <LinksUpToDate>false</LinksUpToDate>
  <CharactersWithSpaces>1138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Сергей</cp:lastModifiedBy>
  <cp:revision>2</cp:revision>
  <dcterms:created xsi:type="dcterms:W3CDTF">2023-10-23T11:20:00Z</dcterms:created>
  <dcterms:modified xsi:type="dcterms:W3CDTF">2023-10-23T11:27:00Z</dcterms:modified>
</cp:coreProperties>
</file>