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7E" w:rsidRDefault="00C43DBB">
      <w:pPr>
        <w:pStyle w:val="ParaAttribute1"/>
        <w:spacing w:line="276" w:lineRule="auto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pt;margin-top:-36pt;width:73pt;height:54pt;z-index:251624960">
            <v:imagedata r:id="rId6" o:title="75"/>
          </v:shape>
        </w:pict>
      </w:r>
    </w:p>
    <w:p w:rsidR="00C75D7E" w:rsidRDefault="0020409A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2"/>
          <w:szCs w:val="28"/>
        </w:rPr>
        <w:t>Отделение Всероссийской общественной организации</w:t>
      </w:r>
    </w:p>
    <w:p w:rsidR="00C75D7E" w:rsidRDefault="0020409A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2"/>
          <w:szCs w:val="28"/>
        </w:rPr>
        <w:t xml:space="preserve">«Русское географическое общество» в Республике Крым </w:t>
      </w:r>
    </w:p>
    <w:p w:rsidR="00C75D7E" w:rsidRDefault="0020409A">
      <w:pPr>
        <w:pStyle w:val="ParaAttribute2"/>
        <w:spacing w:line="276" w:lineRule="auto"/>
      </w:pPr>
      <w:r>
        <w:rPr>
          <w:rStyle w:val="CharAttribute3"/>
        </w:rPr>
        <w:t>Адрес: 295007, Россия, Республика Крым, г. Симферополь,</w:t>
      </w:r>
    </w:p>
    <w:p w:rsidR="00C75D7E" w:rsidRDefault="0020409A">
      <w:pPr>
        <w:pStyle w:val="ParaAttribute2"/>
        <w:spacing w:line="276" w:lineRule="auto"/>
      </w:pPr>
      <w:r>
        <w:rPr>
          <w:rStyle w:val="CharAttribute3"/>
        </w:rPr>
        <w:t xml:space="preserve"> проспект Академика Вернадского, 4, </w:t>
      </w:r>
    </w:p>
    <w:p w:rsidR="00C75D7E" w:rsidRDefault="0020409A">
      <w:pPr>
        <w:pStyle w:val="ParaAttribute2"/>
        <w:spacing w:line="276" w:lineRule="auto"/>
      </w:pPr>
      <w:r>
        <w:rPr>
          <w:rStyle w:val="CharAttribute3"/>
        </w:rPr>
        <w:t>Таврическая академия Крымского федерального университета</w:t>
      </w:r>
      <w:r w:rsidR="00B52998" w:rsidRPr="00B52998">
        <w:rPr>
          <w:rStyle w:val="CharAttribute3"/>
        </w:rPr>
        <w:t xml:space="preserve"> </w:t>
      </w:r>
      <w:r w:rsidR="00B52998">
        <w:rPr>
          <w:rStyle w:val="CharAttribute3"/>
        </w:rPr>
        <w:t xml:space="preserve">имени </w:t>
      </w:r>
      <w:proofErr w:type="spellStart"/>
      <w:r w:rsidR="00B52998">
        <w:rPr>
          <w:rStyle w:val="CharAttribute3"/>
        </w:rPr>
        <w:t>В.И.Вернадского</w:t>
      </w:r>
      <w:proofErr w:type="spellEnd"/>
      <w:r>
        <w:rPr>
          <w:rStyle w:val="CharAttribute3"/>
        </w:rPr>
        <w:t xml:space="preserve">, </w:t>
      </w:r>
    </w:p>
    <w:p w:rsidR="00C75D7E" w:rsidRDefault="0020409A">
      <w:pPr>
        <w:pStyle w:val="ParaAttribute2"/>
        <w:spacing w:line="276" w:lineRule="auto"/>
      </w:pPr>
      <w:r>
        <w:rPr>
          <w:rStyle w:val="CharAttribute3"/>
        </w:rPr>
        <w:t>географический факультет. E-</w:t>
      </w:r>
      <w:proofErr w:type="spellStart"/>
      <w:r>
        <w:rPr>
          <w:rStyle w:val="CharAttribute3"/>
        </w:rPr>
        <w:t>mail</w:t>
      </w:r>
      <w:proofErr w:type="spellEnd"/>
      <w:r>
        <w:rPr>
          <w:rStyle w:val="CharAttribute3"/>
        </w:rPr>
        <w:t xml:space="preserve">: </w:t>
      </w:r>
      <w:hyperlink r:id="rId7">
        <w:r>
          <w:rPr>
            <w:rStyle w:val="CharAttribute6"/>
          </w:rPr>
          <w:t>vakhb@inbox.ru</w:t>
        </w:r>
      </w:hyperlink>
    </w:p>
    <w:p w:rsidR="00C75D7E" w:rsidRDefault="00C75D7E">
      <w:pPr>
        <w:pStyle w:val="ParaAttribute2"/>
        <w:spacing w:line="276" w:lineRule="auto"/>
        <w:rPr>
          <w:sz w:val="28"/>
          <w:szCs w:val="28"/>
        </w:rPr>
      </w:pPr>
    </w:p>
    <w:p w:rsidR="00C75D7E" w:rsidRDefault="00626709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2"/>
          <w:szCs w:val="28"/>
        </w:rPr>
        <w:t>Благотворительный фонд по сохранению духовно-культурного наследия «Православный Крым»</w:t>
      </w:r>
    </w:p>
    <w:p w:rsidR="00C75D7E" w:rsidRDefault="00626709">
      <w:pPr>
        <w:pStyle w:val="ParaAttribute2"/>
        <w:spacing w:line="276" w:lineRule="auto"/>
        <w:rPr>
          <w:rStyle w:val="CharAttribute3"/>
          <w:lang w:val="en-US"/>
        </w:rPr>
      </w:pPr>
      <w:r>
        <w:rPr>
          <w:rStyle w:val="CharAttribute3"/>
        </w:rPr>
        <w:t xml:space="preserve">Адрес: 299045 Россия, </w:t>
      </w:r>
      <w:proofErr w:type="spellStart"/>
      <w:r>
        <w:rPr>
          <w:rStyle w:val="CharAttribute3"/>
        </w:rPr>
        <w:t>г</w:t>
      </w:r>
      <w:proofErr w:type="gramStart"/>
      <w:r>
        <w:rPr>
          <w:rStyle w:val="CharAttribute3"/>
        </w:rPr>
        <w:t>.С</w:t>
      </w:r>
      <w:proofErr w:type="gramEnd"/>
      <w:r>
        <w:rPr>
          <w:rStyle w:val="CharAttribute3"/>
        </w:rPr>
        <w:t>евастополь</w:t>
      </w:r>
      <w:proofErr w:type="spellEnd"/>
      <w:r>
        <w:rPr>
          <w:rStyle w:val="CharAttribute3"/>
        </w:rPr>
        <w:t xml:space="preserve">, </w:t>
      </w:r>
      <w:proofErr w:type="spellStart"/>
      <w:r>
        <w:rPr>
          <w:rStyle w:val="CharAttribute3"/>
        </w:rPr>
        <w:t>ул.Древняя</w:t>
      </w:r>
      <w:proofErr w:type="spellEnd"/>
      <w:r>
        <w:rPr>
          <w:rStyle w:val="CharAttribute3"/>
        </w:rPr>
        <w:t xml:space="preserve"> 1(Свято-Владимирский собор в Херсонесе) +7(499)7046402 </w:t>
      </w:r>
      <w:r w:rsidRPr="00626709">
        <w:rPr>
          <w:rStyle w:val="CharAttribute3"/>
        </w:rPr>
        <w:t xml:space="preserve">+79787649099. </w:t>
      </w:r>
      <w:proofErr w:type="spellStart"/>
      <w:proofErr w:type="gramStart"/>
      <w:r w:rsidRPr="00626709">
        <w:rPr>
          <w:rStyle w:val="CharAttribute3"/>
          <w:lang w:val="en-US"/>
        </w:rPr>
        <w:t>E-mail:</w:t>
      </w:r>
      <w:r>
        <w:rPr>
          <w:rStyle w:val="CharAttribute3"/>
          <w:lang w:val="en-US"/>
        </w:rPr>
        <w:t>info</w:t>
      </w:r>
      <w:r w:rsidRPr="00626709">
        <w:rPr>
          <w:rStyle w:val="CharAttribute3"/>
          <w:lang w:val="en-US"/>
        </w:rPr>
        <w:t>@</w:t>
      </w:r>
      <w:r>
        <w:rPr>
          <w:rStyle w:val="CharAttribute3"/>
          <w:lang w:val="en-US"/>
        </w:rPr>
        <w:t>orthodoxy</w:t>
      </w:r>
      <w:r w:rsidRPr="00626709">
        <w:rPr>
          <w:rStyle w:val="CharAttribute3"/>
          <w:lang w:val="en-US"/>
        </w:rPr>
        <w:t>-</w:t>
      </w:r>
      <w:r>
        <w:rPr>
          <w:rStyle w:val="CharAttribute3"/>
          <w:lang w:val="en-US"/>
        </w:rPr>
        <w:t>crimea</w:t>
      </w:r>
      <w:r w:rsidRPr="00626709">
        <w:rPr>
          <w:rStyle w:val="CharAttribute3"/>
          <w:lang w:val="en-US"/>
        </w:rPr>
        <w:t>.</w:t>
      </w:r>
      <w:r>
        <w:rPr>
          <w:rStyle w:val="CharAttribute3"/>
          <w:lang w:val="en-US"/>
        </w:rPr>
        <w:t>ru</w:t>
      </w:r>
      <w:proofErr w:type="spellEnd"/>
      <w:r w:rsidRPr="00626709">
        <w:rPr>
          <w:rStyle w:val="CharAttribute3"/>
          <w:lang w:val="en-US"/>
        </w:rPr>
        <w:t xml:space="preserve">; </w:t>
      </w:r>
      <w:hyperlink r:id="rId8" w:history="1">
        <w:r w:rsidRPr="00A90899">
          <w:rPr>
            <w:rStyle w:val="a4"/>
            <w:rFonts w:eastAsia="SimSun"/>
            <w:lang w:val="en-US"/>
          </w:rPr>
          <w:t>rubanenko</w:t>
        </w:r>
        <w:r w:rsidRPr="00626709">
          <w:rPr>
            <w:rStyle w:val="a4"/>
            <w:rFonts w:eastAsia="SimSun"/>
            <w:lang w:val="en-US"/>
          </w:rPr>
          <w:t>-</w:t>
        </w:r>
        <w:r w:rsidRPr="00A90899">
          <w:rPr>
            <w:rStyle w:val="a4"/>
            <w:rFonts w:eastAsia="SimSun"/>
            <w:lang w:val="en-US"/>
          </w:rPr>
          <w:t>k</w:t>
        </w:r>
        <w:r w:rsidRPr="00626709">
          <w:rPr>
            <w:rStyle w:val="a4"/>
            <w:rFonts w:eastAsia="SimSun"/>
            <w:lang w:val="en-US"/>
          </w:rPr>
          <w:t>@</w:t>
        </w:r>
        <w:r w:rsidRPr="00A90899">
          <w:rPr>
            <w:rStyle w:val="a4"/>
            <w:rFonts w:eastAsia="SimSun"/>
            <w:lang w:val="en-US"/>
          </w:rPr>
          <w:t>rambler</w:t>
        </w:r>
        <w:r w:rsidRPr="00626709">
          <w:rPr>
            <w:rStyle w:val="a4"/>
            <w:rFonts w:eastAsia="SimSun"/>
            <w:lang w:val="en-US"/>
          </w:rPr>
          <w:t>.</w:t>
        </w:r>
        <w:r w:rsidRPr="00A90899">
          <w:rPr>
            <w:rStyle w:val="a4"/>
            <w:rFonts w:eastAsia="SimSun"/>
            <w:lang w:val="en-US"/>
          </w:rPr>
          <w:t>ru</w:t>
        </w:r>
      </w:hyperlink>
      <w:r w:rsidRPr="00626709">
        <w:rPr>
          <w:rStyle w:val="CharAttribute3"/>
          <w:lang w:val="en-US"/>
        </w:rPr>
        <w:t xml:space="preserve">; </w:t>
      </w:r>
      <w:r>
        <w:rPr>
          <w:rStyle w:val="CharAttribute3"/>
          <w:lang w:val="en-US"/>
        </w:rPr>
        <w:t>www</w:t>
      </w:r>
      <w:r w:rsidRPr="00626709">
        <w:rPr>
          <w:rStyle w:val="CharAttribute3"/>
          <w:lang w:val="en-US"/>
        </w:rPr>
        <w:t>.</w:t>
      </w:r>
      <w:proofErr w:type="gramEnd"/>
      <w:r w:rsidRPr="00626709">
        <w:rPr>
          <w:lang w:val="en-US"/>
        </w:rPr>
        <w:t xml:space="preserve"> </w:t>
      </w:r>
      <w:proofErr w:type="gramStart"/>
      <w:r w:rsidRPr="00626709">
        <w:rPr>
          <w:rStyle w:val="CharAttribute3"/>
          <w:lang w:val="en-US"/>
        </w:rPr>
        <w:t>orthodoxy-crimea.ru</w:t>
      </w:r>
      <w:proofErr w:type="gramEnd"/>
    </w:p>
    <w:p w:rsidR="00626709" w:rsidRPr="00626709" w:rsidRDefault="00626709">
      <w:pPr>
        <w:pStyle w:val="ParaAttribute2"/>
        <w:spacing w:line="276" w:lineRule="auto"/>
        <w:rPr>
          <w:lang w:val="en-US"/>
        </w:rPr>
      </w:pPr>
    </w:p>
    <w:p w:rsidR="00C75D7E" w:rsidRDefault="0020409A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2"/>
          <w:szCs w:val="28"/>
        </w:rPr>
        <w:t>Договор о сотрудничестве</w:t>
      </w:r>
    </w:p>
    <w:p w:rsidR="00B52998" w:rsidRPr="00B52998" w:rsidRDefault="0020409A" w:rsidP="00B52998">
      <w:pPr>
        <w:pStyle w:val="ParaAttribute3"/>
        <w:spacing w:line="276" w:lineRule="auto"/>
        <w:rPr>
          <w:rStyle w:val="CharAttribute14"/>
          <w:szCs w:val="28"/>
        </w:rPr>
      </w:pPr>
      <w:r>
        <w:rPr>
          <w:rStyle w:val="CharAttribute8"/>
          <w:szCs w:val="28"/>
        </w:rPr>
        <w:t xml:space="preserve">Настоящий договор заключен между Отделением Всероссийской общественной организации «Русское географическое общество» в Республике Крым в лице </w:t>
      </w:r>
      <w:proofErr w:type="gramStart"/>
      <w:r>
        <w:rPr>
          <w:rStyle w:val="CharAttribute8"/>
          <w:szCs w:val="28"/>
        </w:rPr>
        <w:t>Председателя отделения Вахрушева Бориса Александровича</w:t>
      </w:r>
      <w:proofErr w:type="gramEnd"/>
      <w:r>
        <w:rPr>
          <w:rStyle w:val="CharAttribute8"/>
          <w:szCs w:val="28"/>
        </w:rPr>
        <w:t xml:space="preserve"> с одной стороны и </w:t>
      </w:r>
      <w:r w:rsidR="00B52998" w:rsidRPr="00B52998">
        <w:rPr>
          <w:rStyle w:val="CharAttribute8"/>
          <w:szCs w:val="28"/>
        </w:rPr>
        <w:t>Благотворительны</w:t>
      </w:r>
      <w:r w:rsidR="00B52998">
        <w:rPr>
          <w:rStyle w:val="CharAttribute8"/>
          <w:szCs w:val="28"/>
        </w:rPr>
        <w:t>м</w:t>
      </w:r>
      <w:r w:rsidR="00B52998" w:rsidRPr="00B52998">
        <w:rPr>
          <w:rStyle w:val="CharAttribute8"/>
          <w:szCs w:val="28"/>
        </w:rPr>
        <w:t xml:space="preserve"> фонд</w:t>
      </w:r>
      <w:r w:rsidR="00B52998">
        <w:rPr>
          <w:rStyle w:val="CharAttribute8"/>
          <w:szCs w:val="28"/>
        </w:rPr>
        <w:t>ом</w:t>
      </w:r>
      <w:r w:rsidR="00B52998" w:rsidRPr="00B52998">
        <w:rPr>
          <w:rStyle w:val="CharAttribute8"/>
          <w:szCs w:val="28"/>
        </w:rPr>
        <w:t xml:space="preserve"> по сохранению духовно-культурного наследия «Православный Крым»</w:t>
      </w:r>
      <w:r w:rsidR="00B52998">
        <w:rPr>
          <w:rStyle w:val="CharAttribute8"/>
          <w:szCs w:val="28"/>
        </w:rPr>
        <w:t xml:space="preserve"> </w:t>
      </w:r>
      <w:r>
        <w:rPr>
          <w:rStyle w:val="CharAttribute14"/>
          <w:szCs w:val="28"/>
        </w:rPr>
        <w:t xml:space="preserve">в лице </w:t>
      </w:r>
      <w:r w:rsidR="00B52998">
        <w:rPr>
          <w:rStyle w:val="CharAttribute14"/>
          <w:szCs w:val="28"/>
        </w:rPr>
        <w:t xml:space="preserve">Президента Фонда Калугина </w:t>
      </w:r>
      <w:r w:rsidR="00B52998" w:rsidRPr="00B52998">
        <w:rPr>
          <w:rStyle w:val="CharAttribute14"/>
          <w:szCs w:val="28"/>
        </w:rPr>
        <w:t>Владимир</w:t>
      </w:r>
      <w:r w:rsidR="00B52998">
        <w:rPr>
          <w:rStyle w:val="CharAttribute14"/>
          <w:szCs w:val="28"/>
        </w:rPr>
        <w:t>а</w:t>
      </w:r>
      <w:r w:rsidR="00B52998" w:rsidRPr="00B52998">
        <w:rPr>
          <w:rStyle w:val="CharAttribute14"/>
          <w:szCs w:val="28"/>
        </w:rPr>
        <w:t xml:space="preserve"> Анатольевич</w:t>
      </w:r>
      <w:r w:rsidR="00B52998">
        <w:rPr>
          <w:rStyle w:val="CharAttribute14"/>
          <w:szCs w:val="28"/>
        </w:rPr>
        <w:t>а</w:t>
      </w:r>
      <w:r w:rsidR="000423D9">
        <w:rPr>
          <w:rStyle w:val="CharAttribute14"/>
          <w:szCs w:val="28"/>
        </w:rPr>
        <w:t xml:space="preserve">. </w:t>
      </w:r>
      <w:proofErr w:type="gramStart"/>
      <w:r w:rsidR="000423D9" w:rsidRPr="000423D9">
        <w:rPr>
          <w:rStyle w:val="CharAttribute14"/>
          <w:szCs w:val="28"/>
        </w:rPr>
        <w:t>Сотрудничество Сторон осуществляется в строгом соответствии с Конституцией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актами Министерства природных ресурсов и экологии Российской Федерации</w:t>
      </w:r>
      <w:r w:rsidR="006C2FCF">
        <w:rPr>
          <w:rStyle w:val="CharAttribute14"/>
          <w:szCs w:val="28"/>
        </w:rPr>
        <w:t>,</w:t>
      </w:r>
      <w:r w:rsidR="006C2FCF" w:rsidRPr="006C2FCF">
        <w:t xml:space="preserve"> </w:t>
      </w:r>
      <w:r w:rsidR="006C2FCF" w:rsidRPr="006C2FCF">
        <w:rPr>
          <w:rStyle w:val="CharAttribute14"/>
          <w:szCs w:val="28"/>
        </w:rPr>
        <w:t>актами Министерства культуры Российской Федерации и Министерства обороны Российской Федерации, положениями и приказами Русского географического общества и иными нормативно-правовыми актами</w:t>
      </w:r>
      <w:proofErr w:type="gramEnd"/>
      <w:r w:rsidR="006C2FCF" w:rsidRPr="006C2FCF">
        <w:rPr>
          <w:rStyle w:val="CharAttribute14"/>
          <w:szCs w:val="28"/>
        </w:rPr>
        <w:t xml:space="preserve"> Российской Федерации.</w:t>
      </w:r>
    </w:p>
    <w:p w:rsidR="00C75D7E" w:rsidRDefault="0020409A" w:rsidP="00B52998">
      <w:pPr>
        <w:pStyle w:val="ParaAttribute3"/>
        <w:spacing w:line="276" w:lineRule="auto"/>
        <w:rPr>
          <w:b/>
          <w:sz w:val="28"/>
          <w:szCs w:val="28"/>
        </w:rPr>
      </w:pPr>
      <w:r>
        <w:rPr>
          <w:rStyle w:val="CharAttribute2"/>
          <w:szCs w:val="28"/>
        </w:rPr>
        <w:t>Цель договора.</w:t>
      </w:r>
    </w:p>
    <w:p w:rsidR="00C75D7E" w:rsidRDefault="0020409A">
      <w:pPr>
        <w:pStyle w:val="ParaAttribute5"/>
        <w:spacing w:line="276" w:lineRule="auto"/>
        <w:rPr>
          <w:sz w:val="28"/>
          <w:szCs w:val="28"/>
        </w:rPr>
      </w:pPr>
      <w:proofErr w:type="gramStart"/>
      <w:r>
        <w:rPr>
          <w:rStyle w:val="CharAttribute14"/>
          <w:szCs w:val="28"/>
        </w:rPr>
        <w:t xml:space="preserve">Целью настоящего договора является взаимодействие при решении уставных задач </w:t>
      </w:r>
      <w:r w:rsidR="00A92E8D">
        <w:rPr>
          <w:rStyle w:val="CharAttribute14"/>
          <w:szCs w:val="28"/>
        </w:rPr>
        <w:t>сторон</w:t>
      </w:r>
      <w:r>
        <w:rPr>
          <w:rStyle w:val="CharAttribute14"/>
          <w:szCs w:val="28"/>
        </w:rPr>
        <w:t xml:space="preserve"> на основе совместной деятельности по вопросам, представляющим взаимный интерес, а именно: </w:t>
      </w:r>
      <w:r w:rsidR="00B52998">
        <w:rPr>
          <w:rStyle w:val="CharAttribute14"/>
          <w:szCs w:val="28"/>
        </w:rPr>
        <w:t>сохранению духовно-культурного наследия Крыма, изучению, сохранению и распространению принципов межнационального и межконфессионального диалога и согласия</w:t>
      </w:r>
      <w:r w:rsidR="000423D9">
        <w:rPr>
          <w:rStyle w:val="CharAttribute14"/>
          <w:szCs w:val="28"/>
        </w:rPr>
        <w:t>; развитие потенциала Республики Крым, на основе опыта предыдущих поколений многонационального народа полуострова Крым;</w:t>
      </w:r>
      <w:proofErr w:type="gramEnd"/>
      <w:r w:rsidR="000423D9">
        <w:rPr>
          <w:rStyle w:val="CharAttribute14"/>
          <w:szCs w:val="28"/>
        </w:rPr>
        <w:t xml:space="preserve"> </w:t>
      </w:r>
      <w:proofErr w:type="gramStart"/>
      <w:r w:rsidR="000423D9">
        <w:rPr>
          <w:rStyle w:val="CharAttribute14"/>
          <w:szCs w:val="28"/>
        </w:rPr>
        <w:t xml:space="preserve">информационная и научная поддержка </w:t>
      </w:r>
      <w:r w:rsidR="000423D9" w:rsidRPr="000423D9">
        <w:rPr>
          <w:rStyle w:val="CharAttribute14"/>
          <w:szCs w:val="28"/>
        </w:rPr>
        <w:t xml:space="preserve">в реконструкции, строительстве храмов, пещерных </w:t>
      </w:r>
      <w:r w:rsidR="000423D9" w:rsidRPr="000423D9">
        <w:rPr>
          <w:rStyle w:val="CharAttribute14"/>
          <w:szCs w:val="28"/>
        </w:rPr>
        <w:lastRenderedPageBreak/>
        <w:t>монастырей, святых источников и памятник</w:t>
      </w:r>
      <w:r w:rsidR="000423D9">
        <w:rPr>
          <w:rStyle w:val="CharAttribute14"/>
          <w:szCs w:val="28"/>
        </w:rPr>
        <w:t xml:space="preserve">ов культуры на территории Крыма; </w:t>
      </w:r>
      <w:r>
        <w:rPr>
          <w:rStyle w:val="CharAttribute14"/>
          <w:szCs w:val="28"/>
        </w:rPr>
        <w:t xml:space="preserve">оказание содействия в области сбора и научного анализа сведений о проблемах географии </w:t>
      </w:r>
      <w:r w:rsidR="000423D9">
        <w:rPr>
          <w:rStyle w:val="CharAttribute14"/>
          <w:szCs w:val="28"/>
        </w:rPr>
        <w:t>и истории Крыма</w:t>
      </w:r>
      <w:r>
        <w:rPr>
          <w:rStyle w:val="CharAttribute14"/>
          <w:szCs w:val="28"/>
        </w:rPr>
        <w:t xml:space="preserve">, а также в области сбора сведений и пропаганды знаний о людях, внесших заметный вклад в </w:t>
      </w:r>
      <w:r w:rsidR="000423D9">
        <w:rPr>
          <w:rStyle w:val="CharAttribute14"/>
          <w:szCs w:val="28"/>
        </w:rPr>
        <w:t>духовное развитие региона</w:t>
      </w:r>
      <w:r>
        <w:rPr>
          <w:rStyle w:val="CharAttribute14"/>
          <w:szCs w:val="28"/>
        </w:rPr>
        <w:t>;</w:t>
      </w:r>
      <w:proofErr w:type="gramEnd"/>
      <w:r>
        <w:rPr>
          <w:rStyle w:val="CharAttribute14"/>
          <w:szCs w:val="28"/>
        </w:rPr>
        <w:t xml:space="preserve"> в информационной и издательской деятельности; во взаимном участии в публичных и научных мероприятиях сторон с целью формирования патриотизма и любви к родному краю.</w:t>
      </w:r>
    </w:p>
    <w:p w:rsidR="00C75D7E" w:rsidRDefault="0020409A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proofErr w:type="spellStart"/>
      <w:r>
        <w:rPr>
          <w:rStyle w:val="CharAttribute2"/>
          <w:szCs w:val="28"/>
        </w:rPr>
        <w:t>Задачи</w:t>
      </w:r>
      <w:proofErr w:type="spellEnd"/>
      <w:r>
        <w:rPr>
          <w:rStyle w:val="CharAttribute2"/>
          <w:szCs w:val="28"/>
        </w:rPr>
        <w:t xml:space="preserve"> </w:t>
      </w:r>
      <w:proofErr w:type="spellStart"/>
      <w:r>
        <w:rPr>
          <w:rStyle w:val="CharAttribute2"/>
          <w:szCs w:val="28"/>
        </w:rPr>
        <w:t>договора</w:t>
      </w:r>
      <w:proofErr w:type="spellEnd"/>
      <w:r>
        <w:rPr>
          <w:rStyle w:val="CharAttribute2"/>
          <w:szCs w:val="28"/>
        </w:rPr>
        <w:t>.</w:t>
      </w:r>
    </w:p>
    <w:p w:rsidR="00C75D7E" w:rsidRDefault="0020409A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Настоящий договор призван решать следующие задачи:</w:t>
      </w:r>
    </w:p>
    <w:p w:rsidR="00C75D7E" w:rsidRDefault="006C2FCF">
      <w:pPr>
        <w:pStyle w:val="ParaAttribute6"/>
        <w:spacing w:line="276" w:lineRule="auto"/>
        <w:rPr>
          <w:rStyle w:val="CharAttribute14"/>
          <w:szCs w:val="28"/>
        </w:rPr>
      </w:pPr>
      <w:r>
        <w:rPr>
          <w:rStyle w:val="CharAttribute14"/>
          <w:szCs w:val="28"/>
        </w:rPr>
        <w:t xml:space="preserve">- </w:t>
      </w:r>
      <w:r w:rsidRPr="006C2FCF">
        <w:rPr>
          <w:rStyle w:val="CharAttribute14"/>
          <w:szCs w:val="28"/>
        </w:rPr>
        <w:t xml:space="preserve">формирование, поддержка и направление общественной инициативы на всестороннее </w:t>
      </w:r>
      <w:proofErr w:type="gramStart"/>
      <w:r w:rsidRPr="006C2FCF">
        <w:rPr>
          <w:rStyle w:val="CharAttribute14"/>
          <w:szCs w:val="28"/>
        </w:rPr>
        <w:t>исследование</w:t>
      </w:r>
      <w:proofErr w:type="gramEnd"/>
      <w:r w:rsidRPr="006C2FCF">
        <w:rPr>
          <w:rStyle w:val="CharAttribute14"/>
          <w:szCs w:val="28"/>
        </w:rPr>
        <w:t xml:space="preserve"> и глубокое понимание географической, </w:t>
      </w:r>
      <w:r w:rsidR="00A92E8D">
        <w:rPr>
          <w:rStyle w:val="CharAttribute14"/>
          <w:szCs w:val="28"/>
        </w:rPr>
        <w:t xml:space="preserve">духовной, </w:t>
      </w:r>
      <w:r w:rsidRPr="006C2FCF">
        <w:rPr>
          <w:rStyle w:val="CharAttribute14"/>
          <w:szCs w:val="28"/>
        </w:rPr>
        <w:t>этнокультурной и исторической самобытности России;</w:t>
      </w:r>
    </w:p>
    <w:p w:rsidR="006C2FCF" w:rsidRDefault="006C2FCF">
      <w:pPr>
        <w:pStyle w:val="ParaAttribute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FCF">
        <w:rPr>
          <w:sz w:val="28"/>
          <w:szCs w:val="28"/>
        </w:rPr>
        <w:t xml:space="preserve">популяризация </w:t>
      </w:r>
      <w:r>
        <w:rPr>
          <w:sz w:val="28"/>
          <w:szCs w:val="28"/>
        </w:rPr>
        <w:t>географического, исторического,</w:t>
      </w:r>
      <w:r w:rsidRPr="006C2FCF">
        <w:rPr>
          <w:sz w:val="28"/>
          <w:szCs w:val="28"/>
        </w:rPr>
        <w:t xml:space="preserve"> культурного </w:t>
      </w:r>
      <w:r>
        <w:rPr>
          <w:sz w:val="28"/>
          <w:szCs w:val="28"/>
        </w:rPr>
        <w:t xml:space="preserve">и духовного </w:t>
      </w:r>
      <w:r w:rsidRPr="006C2FCF">
        <w:rPr>
          <w:sz w:val="28"/>
          <w:szCs w:val="28"/>
        </w:rPr>
        <w:t xml:space="preserve">наследия </w:t>
      </w:r>
      <w:r>
        <w:rPr>
          <w:sz w:val="28"/>
          <w:szCs w:val="28"/>
        </w:rPr>
        <w:t xml:space="preserve">Крыма и </w:t>
      </w:r>
      <w:r w:rsidRPr="006C2FC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в целом</w:t>
      </w:r>
      <w:r w:rsidRPr="006C2FCF">
        <w:rPr>
          <w:sz w:val="28"/>
          <w:szCs w:val="28"/>
        </w:rPr>
        <w:t xml:space="preserve"> как предмета национальной гордости;</w:t>
      </w:r>
    </w:p>
    <w:p w:rsidR="00C75D7E" w:rsidRDefault="0020409A">
      <w:pPr>
        <w:pStyle w:val="ParaAttribute6"/>
        <w:spacing w:line="276" w:lineRule="auto"/>
        <w:rPr>
          <w:rStyle w:val="CharAttribute14"/>
          <w:szCs w:val="28"/>
        </w:rPr>
      </w:pPr>
      <w:r>
        <w:rPr>
          <w:rStyle w:val="CharAttribute14"/>
          <w:szCs w:val="28"/>
        </w:rPr>
        <w:t>- взаимное экспертное консультирование по проектам, осуществляемым сторонами, в пределах компетенции сторон;</w:t>
      </w:r>
    </w:p>
    <w:p w:rsidR="006C2FCF" w:rsidRDefault="006C2FCF">
      <w:pPr>
        <w:pStyle w:val="ParaAttribute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FCF">
        <w:rPr>
          <w:sz w:val="28"/>
          <w:szCs w:val="28"/>
        </w:rPr>
        <w:t>содействие патриотическому воспитанию молодежи и юношества, в духе любви, преданности и беззаветного служения Род</w:t>
      </w:r>
      <w:r>
        <w:rPr>
          <w:sz w:val="28"/>
          <w:szCs w:val="28"/>
        </w:rPr>
        <w:t xml:space="preserve">ине, </w:t>
      </w:r>
      <w:r w:rsidR="00A92E8D">
        <w:rPr>
          <w:sz w:val="28"/>
          <w:szCs w:val="28"/>
        </w:rPr>
        <w:t>т</w:t>
      </w:r>
      <w:r>
        <w:rPr>
          <w:sz w:val="28"/>
          <w:szCs w:val="28"/>
        </w:rPr>
        <w:t xml:space="preserve">олерантности межнациональных отношений </w:t>
      </w:r>
    </w:p>
    <w:p w:rsidR="00C75D7E" w:rsidRDefault="0020409A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- организация совместных мероприятий с целью решения уставных задач сторон;</w:t>
      </w:r>
    </w:p>
    <w:p w:rsidR="00C75D7E" w:rsidRDefault="0020409A">
      <w:pPr>
        <w:pStyle w:val="ParaAttribute6"/>
        <w:spacing w:line="276" w:lineRule="auto"/>
        <w:rPr>
          <w:rStyle w:val="CharAttribute14"/>
          <w:szCs w:val="28"/>
        </w:rPr>
      </w:pPr>
      <w:r>
        <w:rPr>
          <w:rStyle w:val="CharAttribute14"/>
          <w:szCs w:val="28"/>
        </w:rPr>
        <w:t>- привлечение молодежи к деятельн</w:t>
      </w:r>
      <w:r w:rsidR="00A92E8D">
        <w:rPr>
          <w:rStyle w:val="CharAttribute14"/>
          <w:szCs w:val="28"/>
        </w:rPr>
        <w:t xml:space="preserve">ости по изучению родного края, </w:t>
      </w:r>
      <w:r>
        <w:rPr>
          <w:rStyle w:val="CharAttribute14"/>
          <w:szCs w:val="28"/>
        </w:rPr>
        <w:t>патриотического</w:t>
      </w:r>
      <w:r w:rsidR="000423D9">
        <w:rPr>
          <w:rStyle w:val="CharAttribute14"/>
          <w:szCs w:val="28"/>
        </w:rPr>
        <w:t xml:space="preserve"> и духовного</w:t>
      </w:r>
      <w:r>
        <w:rPr>
          <w:rStyle w:val="CharAttribute14"/>
          <w:szCs w:val="28"/>
        </w:rPr>
        <w:t xml:space="preserve"> воспитания;</w:t>
      </w:r>
    </w:p>
    <w:p w:rsidR="006C2FCF" w:rsidRDefault="006C2FCF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 xml:space="preserve">- </w:t>
      </w:r>
      <w:r w:rsidRPr="006C2FCF">
        <w:rPr>
          <w:rStyle w:val="CharAttribute14"/>
          <w:szCs w:val="28"/>
        </w:rPr>
        <w:t>стимулирование и организации активного участия общества в природоохранной деятельности, формирование этики ответственного отношения к окружающей среде;</w:t>
      </w:r>
    </w:p>
    <w:p w:rsidR="006C2FCF" w:rsidRDefault="006C2FCF">
      <w:pPr>
        <w:pStyle w:val="ParaAttribute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FCF">
        <w:rPr>
          <w:sz w:val="28"/>
          <w:szCs w:val="28"/>
        </w:rPr>
        <w:t xml:space="preserve">сохранение </w:t>
      </w:r>
      <w:r w:rsidR="0020409A">
        <w:rPr>
          <w:sz w:val="28"/>
          <w:szCs w:val="28"/>
        </w:rPr>
        <w:t xml:space="preserve">и популяризация исторического, </w:t>
      </w:r>
      <w:r w:rsidRPr="006C2FCF">
        <w:rPr>
          <w:sz w:val="28"/>
          <w:szCs w:val="28"/>
        </w:rPr>
        <w:t>культурного</w:t>
      </w:r>
      <w:r w:rsidR="0020409A">
        <w:rPr>
          <w:sz w:val="28"/>
          <w:szCs w:val="28"/>
        </w:rPr>
        <w:t xml:space="preserve"> и духовного </w:t>
      </w:r>
      <w:r w:rsidRPr="006C2FCF">
        <w:rPr>
          <w:sz w:val="28"/>
          <w:szCs w:val="28"/>
        </w:rPr>
        <w:t xml:space="preserve">наследия России, объектов культурного наследия, архивных, музейных и библиотечных фондов, относящихся к </w:t>
      </w:r>
      <w:r w:rsidR="0020409A" w:rsidRPr="0020409A">
        <w:rPr>
          <w:sz w:val="28"/>
          <w:szCs w:val="28"/>
        </w:rPr>
        <w:t xml:space="preserve">тематике </w:t>
      </w:r>
      <w:r w:rsidR="0020409A">
        <w:rPr>
          <w:sz w:val="28"/>
          <w:szCs w:val="28"/>
        </w:rPr>
        <w:t>толерантности и дружбы, веротерпимости и межконфессионального диалога</w:t>
      </w:r>
      <w:r w:rsidRPr="006C2FCF">
        <w:rPr>
          <w:sz w:val="28"/>
          <w:szCs w:val="28"/>
        </w:rPr>
        <w:t>, проведение издательской и информационной деятельности</w:t>
      </w:r>
      <w:r w:rsidR="00A92E8D">
        <w:rPr>
          <w:sz w:val="28"/>
          <w:szCs w:val="28"/>
        </w:rPr>
        <w:t>;</w:t>
      </w:r>
    </w:p>
    <w:p w:rsidR="00C75D7E" w:rsidRDefault="0020409A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- иные формы сотрудничества, представляющие взаимный интерес и отвечающие уставным задачам организации.</w:t>
      </w:r>
    </w:p>
    <w:p w:rsidR="00C75D7E" w:rsidRDefault="0020409A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proofErr w:type="spellStart"/>
      <w:r>
        <w:rPr>
          <w:rStyle w:val="CharAttribute2"/>
          <w:szCs w:val="28"/>
        </w:rPr>
        <w:t>Формы</w:t>
      </w:r>
      <w:proofErr w:type="spellEnd"/>
      <w:r>
        <w:rPr>
          <w:rStyle w:val="CharAttribute2"/>
          <w:szCs w:val="28"/>
        </w:rPr>
        <w:t xml:space="preserve"> </w:t>
      </w:r>
      <w:proofErr w:type="spellStart"/>
      <w:r>
        <w:rPr>
          <w:rStyle w:val="CharAttribute2"/>
          <w:szCs w:val="28"/>
        </w:rPr>
        <w:t>сотрудничества</w:t>
      </w:r>
      <w:proofErr w:type="spellEnd"/>
      <w:r>
        <w:rPr>
          <w:rStyle w:val="CharAttribute2"/>
          <w:szCs w:val="28"/>
        </w:rPr>
        <w:t>.</w:t>
      </w:r>
    </w:p>
    <w:p w:rsidR="00C75D7E" w:rsidRDefault="0020409A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 xml:space="preserve">Сотрудничество сторон осуществляется в форме заинтересованного участия в деятельности друг друга в соответствии с уставными задачами сторон, в организации совместных мероприятий, совместного участия в </w:t>
      </w:r>
      <w:proofErr w:type="spellStart"/>
      <w:r>
        <w:rPr>
          <w:rStyle w:val="CharAttribute14"/>
          <w:szCs w:val="28"/>
        </w:rPr>
        <w:t>грантовых</w:t>
      </w:r>
      <w:proofErr w:type="spellEnd"/>
      <w:r>
        <w:rPr>
          <w:rStyle w:val="CharAttribute14"/>
          <w:szCs w:val="28"/>
        </w:rPr>
        <w:t xml:space="preserve"> и </w:t>
      </w:r>
      <w:r>
        <w:rPr>
          <w:rStyle w:val="CharAttribute14"/>
          <w:szCs w:val="28"/>
        </w:rPr>
        <w:lastRenderedPageBreak/>
        <w:t>информационных проектах, а также в иных формах, позволяющих решать задачи соглашения.</w:t>
      </w:r>
    </w:p>
    <w:p w:rsidR="00C75D7E" w:rsidRDefault="0020409A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Данный договор не предусматривает взаимного финансирования и взаимных финансовых обязательств, если они не будут приняты сторонами в форме дополнительных соглашений.</w:t>
      </w:r>
    </w:p>
    <w:p w:rsidR="00C75D7E" w:rsidRDefault="0020409A">
      <w:pPr>
        <w:pStyle w:val="ParaAttribute6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Координацию сотрудни</w:t>
      </w:r>
      <w:r w:rsidR="000423D9">
        <w:rPr>
          <w:rStyle w:val="CharAttribute14"/>
          <w:szCs w:val="28"/>
        </w:rPr>
        <w:t>чества осуществляют председатель Общества и Президент Фонда</w:t>
      </w:r>
      <w:r>
        <w:rPr>
          <w:rStyle w:val="CharAttribute14"/>
          <w:szCs w:val="28"/>
        </w:rPr>
        <w:t>, которые формируют рабочие группы по решению совместных задач и утверждают отчеты ответственных за реализацию сотрудничества лиц.</w:t>
      </w:r>
    </w:p>
    <w:p w:rsidR="00C75D7E" w:rsidRDefault="0020409A">
      <w:pPr>
        <w:pStyle w:val="a3"/>
        <w:numPr>
          <w:ilvl w:val="0"/>
          <w:numId w:val="1"/>
        </w:numPr>
        <w:spacing w:line="276" w:lineRule="auto"/>
        <w:jc w:val="left"/>
        <w:rPr>
          <w:b/>
          <w:sz w:val="28"/>
          <w:szCs w:val="28"/>
        </w:rPr>
      </w:pPr>
      <w:proofErr w:type="spellStart"/>
      <w:r>
        <w:rPr>
          <w:rStyle w:val="CharAttribute2"/>
          <w:szCs w:val="28"/>
        </w:rPr>
        <w:t>Действие</w:t>
      </w:r>
      <w:proofErr w:type="spellEnd"/>
      <w:r>
        <w:rPr>
          <w:rStyle w:val="CharAttribute2"/>
          <w:szCs w:val="28"/>
        </w:rPr>
        <w:t xml:space="preserve"> </w:t>
      </w:r>
      <w:proofErr w:type="spellStart"/>
      <w:r>
        <w:rPr>
          <w:rStyle w:val="CharAttribute2"/>
          <w:szCs w:val="28"/>
        </w:rPr>
        <w:t>договора</w:t>
      </w:r>
      <w:proofErr w:type="spellEnd"/>
      <w:r>
        <w:rPr>
          <w:rStyle w:val="CharAttribute2"/>
          <w:szCs w:val="28"/>
        </w:rPr>
        <w:t>.</w:t>
      </w:r>
    </w:p>
    <w:p w:rsidR="00A92E8D" w:rsidRPr="00A92E8D" w:rsidRDefault="00A92E8D" w:rsidP="00A92E8D">
      <w:pPr>
        <w:pStyle w:val="ParaAttribute8"/>
        <w:spacing w:line="276" w:lineRule="auto"/>
        <w:rPr>
          <w:rStyle w:val="CharAttribute14"/>
          <w:szCs w:val="28"/>
        </w:rPr>
      </w:pPr>
      <w:r w:rsidRPr="00A92E8D">
        <w:rPr>
          <w:rStyle w:val="CharAttribute14"/>
          <w:szCs w:val="28"/>
        </w:rPr>
        <w:t xml:space="preserve">Ничто в настоящем </w:t>
      </w:r>
      <w:proofErr w:type="spellStart"/>
      <w:r>
        <w:rPr>
          <w:rStyle w:val="CharAttribute14"/>
          <w:szCs w:val="28"/>
        </w:rPr>
        <w:t>Договре</w:t>
      </w:r>
      <w:proofErr w:type="spellEnd"/>
      <w:r w:rsidRPr="00A92E8D">
        <w:rPr>
          <w:rStyle w:val="CharAttribute14"/>
          <w:szCs w:val="28"/>
        </w:rPr>
        <w:t xml:space="preserve"> не будет истолковано, как требование к любой Стороне представить какие-либо материалы, данные или информацию, передача которых, как полагает данная Сторона, требует от нее нарушения политики, связанной с конфиденциальностью такой информации. </w:t>
      </w:r>
    </w:p>
    <w:p w:rsidR="00A92E8D" w:rsidRPr="00A92E8D" w:rsidRDefault="00A92E8D" w:rsidP="00A92E8D">
      <w:pPr>
        <w:pStyle w:val="ParaAttribute8"/>
        <w:spacing w:line="276" w:lineRule="auto"/>
        <w:rPr>
          <w:rStyle w:val="CharAttribute14"/>
          <w:szCs w:val="28"/>
        </w:rPr>
      </w:pPr>
      <w:r>
        <w:rPr>
          <w:rStyle w:val="CharAttribute14"/>
          <w:szCs w:val="28"/>
        </w:rPr>
        <w:t xml:space="preserve">Настоящий Договор </w:t>
      </w:r>
      <w:r w:rsidRPr="00A92E8D">
        <w:rPr>
          <w:rStyle w:val="CharAttribute14"/>
          <w:szCs w:val="28"/>
        </w:rPr>
        <w:t>не устанавливает каких-либо юридических или финансовых обязатель</w:t>
      </w:r>
      <w:proofErr w:type="gramStart"/>
      <w:r w:rsidRPr="00A92E8D">
        <w:rPr>
          <w:rStyle w:val="CharAttribute14"/>
          <w:szCs w:val="28"/>
        </w:rPr>
        <w:t>ств дл</w:t>
      </w:r>
      <w:proofErr w:type="gramEnd"/>
      <w:r w:rsidRPr="00A92E8D">
        <w:rPr>
          <w:rStyle w:val="CharAttribute14"/>
          <w:szCs w:val="28"/>
        </w:rPr>
        <w:t xml:space="preserve">я Сторон и вступает в силу с момента его подписания.  </w:t>
      </w:r>
    </w:p>
    <w:p w:rsidR="00A92E8D" w:rsidRDefault="00A92E8D" w:rsidP="00A92E8D">
      <w:pPr>
        <w:pStyle w:val="ParaAttribute8"/>
        <w:spacing w:line="276" w:lineRule="auto"/>
        <w:rPr>
          <w:rStyle w:val="CharAttribute14"/>
          <w:szCs w:val="28"/>
        </w:rPr>
      </w:pPr>
      <w:r w:rsidRPr="00A92E8D">
        <w:rPr>
          <w:rStyle w:val="CharAttribute14"/>
          <w:szCs w:val="28"/>
        </w:rPr>
        <w:t>Настоящий договор действует с момента подписания до 31 декабря следующего года и его действие автоматически продлевается на очередной календарный год.</w:t>
      </w:r>
    </w:p>
    <w:p w:rsidR="00A92E8D" w:rsidRDefault="00A92E8D" w:rsidP="00A92E8D">
      <w:pPr>
        <w:pStyle w:val="ParaAttribute8"/>
        <w:spacing w:line="276" w:lineRule="auto"/>
        <w:rPr>
          <w:rStyle w:val="CharAttribute14"/>
          <w:szCs w:val="28"/>
        </w:rPr>
      </w:pPr>
      <w:r w:rsidRPr="00A92E8D">
        <w:rPr>
          <w:rStyle w:val="CharAttribute14"/>
          <w:szCs w:val="28"/>
        </w:rPr>
        <w:t>Каждая Сторона обладает правом в любой момент прекратить действие настоящего Соглашения путем направления за шесть месяцев письменного уведомления об этом другой Стороне. В случае прекращения действия настоящего Соглашения принимаются меры для обеспечения того, чтобы прекращение не затрагивало любую уже осуществляемую деятельность. Соглашение может быть изменено или в него могут быть внесены поправки по взаимному согласию между уполномоченными представителями Сторон.</w:t>
      </w:r>
    </w:p>
    <w:p w:rsidR="00A92E8D" w:rsidRDefault="00A92E8D">
      <w:pPr>
        <w:pStyle w:val="ParaAttribute8"/>
        <w:spacing w:line="276" w:lineRule="auto"/>
        <w:rPr>
          <w:sz w:val="28"/>
          <w:szCs w:val="28"/>
        </w:rPr>
      </w:pPr>
    </w:p>
    <w:p w:rsidR="00C75D7E" w:rsidRDefault="00C75D7E">
      <w:pPr>
        <w:pStyle w:val="ParaAttribute8"/>
        <w:spacing w:line="276" w:lineRule="auto"/>
        <w:rPr>
          <w:sz w:val="28"/>
          <w:szCs w:val="28"/>
        </w:rPr>
      </w:pPr>
    </w:p>
    <w:p w:rsidR="00C75D7E" w:rsidRDefault="0020409A">
      <w:pPr>
        <w:pStyle w:val="ParaAttribute9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«____»_________________________201</w:t>
      </w:r>
      <w:r w:rsidR="000423D9">
        <w:rPr>
          <w:rStyle w:val="CharAttribute14"/>
          <w:szCs w:val="28"/>
        </w:rPr>
        <w:t>6</w:t>
      </w:r>
      <w:r>
        <w:rPr>
          <w:rStyle w:val="CharAttribute14"/>
          <w:szCs w:val="28"/>
        </w:rPr>
        <w:t xml:space="preserve"> г.</w:t>
      </w:r>
    </w:p>
    <w:p w:rsidR="00C75D7E" w:rsidRDefault="00C75D7E">
      <w:pPr>
        <w:pStyle w:val="ParaAttribute8"/>
        <w:spacing w:line="276" w:lineRule="auto"/>
        <w:rPr>
          <w:sz w:val="28"/>
          <w:szCs w:val="28"/>
        </w:rPr>
      </w:pPr>
    </w:p>
    <w:p w:rsidR="00C75D7E" w:rsidRDefault="00C75D7E">
      <w:pPr>
        <w:pStyle w:val="ParaAttribute8"/>
        <w:spacing w:line="276" w:lineRule="auto"/>
        <w:rPr>
          <w:sz w:val="28"/>
          <w:szCs w:val="28"/>
        </w:rPr>
      </w:pPr>
    </w:p>
    <w:p w:rsidR="00C75D7E" w:rsidRDefault="0020409A">
      <w:pPr>
        <w:pStyle w:val="ParaAttribute8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 xml:space="preserve">Председатель отделения </w:t>
      </w:r>
    </w:p>
    <w:p w:rsidR="00C75D7E" w:rsidRDefault="0020409A">
      <w:pPr>
        <w:pStyle w:val="ParaAttribute8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 xml:space="preserve">Русского географического общества </w:t>
      </w:r>
    </w:p>
    <w:p w:rsidR="00C75D7E" w:rsidRDefault="0020409A">
      <w:pPr>
        <w:pStyle w:val="ParaAttribute8"/>
        <w:spacing w:line="276" w:lineRule="auto"/>
        <w:rPr>
          <w:sz w:val="28"/>
          <w:szCs w:val="28"/>
        </w:rPr>
      </w:pPr>
      <w:r>
        <w:rPr>
          <w:rStyle w:val="CharAttribute14"/>
          <w:szCs w:val="28"/>
        </w:rPr>
        <w:t>в Республике Крым, профессор</w:t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  <w:t>Б.А. Вахрушев</w:t>
      </w:r>
    </w:p>
    <w:p w:rsidR="00C75D7E" w:rsidRDefault="00C75D7E">
      <w:pPr>
        <w:pStyle w:val="ParaAttribute8"/>
        <w:spacing w:line="276" w:lineRule="auto"/>
        <w:rPr>
          <w:sz w:val="28"/>
          <w:szCs w:val="28"/>
        </w:rPr>
      </w:pPr>
    </w:p>
    <w:p w:rsidR="000423D9" w:rsidRDefault="000423D9">
      <w:pPr>
        <w:pStyle w:val="ParaAttribute8"/>
        <w:spacing w:line="276" w:lineRule="auto"/>
        <w:rPr>
          <w:rStyle w:val="CharAttribute14"/>
          <w:szCs w:val="28"/>
        </w:rPr>
      </w:pPr>
      <w:r>
        <w:rPr>
          <w:rStyle w:val="CharAttribute14"/>
          <w:szCs w:val="28"/>
        </w:rPr>
        <w:t xml:space="preserve">Президент </w:t>
      </w:r>
      <w:r w:rsidRPr="000423D9">
        <w:rPr>
          <w:rStyle w:val="CharAttribute14"/>
          <w:szCs w:val="28"/>
        </w:rPr>
        <w:t>Благотворительн</w:t>
      </w:r>
      <w:r>
        <w:rPr>
          <w:rStyle w:val="CharAttribute14"/>
          <w:szCs w:val="28"/>
        </w:rPr>
        <w:t>ого</w:t>
      </w:r>
      <w:r w:rsidRPr="000423D9">
        <w:rPr>
          <w:rStyle w:val="CharAttribute14"/>
          <w:szCs w:val="28"/>
        </w:rPr>
        <w:t xml:space="preserve"> фонд</w:t>
      </w:r>
      <w:r>
        <w:rPr>
          <w:rStyle w:val="CharAttribute14"/>
          <w:szCs w:val="28"/>
        </w:rPr>
        <w:t>а</w:t>
      </w:r>
      <w:r w:rsidRPr="000423D9">
        <w:rPr>
          <w:rStyle w:val="CharAttribute14"/>
          <w:szCs w:val="28"/>
        </w:rPr>
        <w:t xml:space="preserve"> </w:t>
      </w:r>
    </w:p>
    <w:p w:rsidR="000423D9" w:rsidRDefault="000423D9">
      <w:pPr>
        <w:pStyle w:val="ParaAttribute8"/>
        <w:spacing w:line="276" w:lineRule="auto"/>
        <w:rPr>
          <w:rStyle w:val="CharAttribute14"/>
          <w:szCs w:val="28"/>
        </w:rPr>
      </w:pPr>
      <w:r w:rsidRPr="000423D9">
        <w:rPr>
          <w:rStyle w:val="CharAttribute14"/>
          <w:szCs w:val="28"/>
        </w:rPr>
        <w:t xml:space="preserve">по сохранению </w:t>
      </w:r>
      <w:proofErr w:type="gramStart"/>
      <w:r w:rsidRPr="000423D9">
        <w:rPr>
          <w:rStyle w:val="CharAttribute14"/>
          <w:szCs w:val="28"/>
        </w:rPr>
        <w:t>духовно-культурного</w:t>
      </w:r>
      <w:proofErr w:type="gramEnd"/>
    </w:p>
    <w:p w:rsidR="00C75D7E" w:rsidRDefault="000423D9">
      <w:pPr>
        <w:pStyle w:val="ParaAttribute8"/>
        <w:spacing w:line="276" w:lineRule="auto"/>
        <w:rPr>
          <w:sz w:val="28"/>
          <w:szCs w:val="28"/>
        </w:rPr>
      </w:pPr>
      <w:bookmarkStart w:id="0" w:name="_GoBack"/>
      <w:bookmarkEnd w:id="0"/>
      <w:r w:rsidRPr="000423D9">
        <w:rPr>
          <w:rStyle w:val="CharAttribute14"/>
          <w:szCs w:val="28"/>
        </w:rPr>
        <w:t>наследия «Православный Крым»</w:t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</w:r>
      <w:r>
        <w:rPr>
          <w:rStyle w:val="CharAttribute14"/>
          <w:szCs w:val="28"/>
        </w:rPr>
        <w:tab/>
        <w:t xml:space="preserve">В.А. </w:t>
      </w:r>
      <w:r w:rsidR="00C43DBB">
        <w:rPr>
          <w:rStyle w:val="CharAttribute14"/>
          <w:szCs w:val="28"/>
        </w:rPr>
        <w:t>Калугин</w:t>
      </w:r>
    </w:p>
    <w:sectPr w:rsidR="00C75D7E">
      <w:pgSz w:w="11906" w:h="16838" w:code="9"/>
      <w:pgMar w:top="1440" w:right="1080" w:bottom="1440" w:left="108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F73"/>
    <w:multiLevelType w:val="hybridMultilevel"/>
    <w:tmpl w:val="77085971"/>
    <w:lvl w:ilvl="0" w:tplc="0DB42F2C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hint="default"/>
        <w:b/>
      </w:rPr>
    </w:lvl>
    <w:lvl w:ilvl="1" w:tplc="3A88F7D6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53CE98F4">
      <w:start w:val="1"/>
      <w:numFmt w:val="decimal"/>
      <w:lvlText w:val="%3."/>
      <w:lvlJc w:val="left"/>
      <w:pPr>
        <w:ind w:left="2160" w:hanging="180"/>
      </w:pPr>
      <w:rPr>
        <w:rFonts w:ascii="Times New Roman" w:eastAsia="SimSun" w:hAnsi="Times New Roman" w:hint="default"/>
      </w:rPr>
    </w:lvl>
    <w:lvl w:ilvl="3" w:tplc="443E4F68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hint="default"/>
      </w:rPr>
    </w:lvl>
    <w:lvl w:ilvl="4" w:tplc="D97ACF26">
      <w:start w:val="1"/>
      <w:numFmt w:val="decimal"/>
      <w:lvlText w:val="%5."/>
      <w:lvlJc w:val="left"/>
      <w:pPr>
        <w:ind w:left="3600" w:hanging="360"/>
      </w:pPr>
      <w:rPr>
        <w:rFonts w:ascii="Times New Roman" w:eastAsia="SimSun" w:hAnsi="Times New Roman" w:hint="default"/>
      </w:rPr>
    </w:lvl>
    <w:lvl w:ilvl="5" w:tplc="92CC11C0">
      <w:start w:val="1"/>
      <w:numFmt w:val="decimal"/>
      <w:lvlText w:val="%6."/>
      <w:lvlJc w:val="left"/>
      <w:pPr>
        <w:ind w:left="4320" w:hanging="180"/>
      </w:pPr>
      <w:rPr>
        <w:rFonts w:ascii="Times New Roman" w:eastAsia="SimSun" w:hAnsi="Times New Roman" w:hint="default"/>
      </w:rPr>
    </w:lvl>
    <w:lvl w:ilvl="6" w:tplc="7A1E4B42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hint="default"/>
      </w:rPr>
    </w:lvl>
    <w:lvl w:ilvl="7" w:tplc="A7A283FA">
      <w:start w:val="1"/>
      <w:numFmt w:val="decimal"/>
      <w:lvlText w:val="%8."/>
      <w:lvlJc w:val="left"/>
      <w:pPr>
        <w:ind w:left="5760" w:hanging="360"/>
      </w:pPr>
      <w:rPr>
        <w:rFonts w:ascii="Times New Roman" w:eastAsia="SimSun" w:hAnsi="Times New Roman" w:hint="default"/>
      </w:rPr>
    </w:lvl>
    <w:lvl w:ilvl="8" w:tplc="9CE46BDE">
      <w:start w:val="1"/>
      <w:numFmt w:val="decimal"/>
      <w:lvlText w:val="%9."/>
      <w:lvlJc w:val="left"/>
      <w:pPr>
        <w:ind w:left="6480" w:hanging="180"/>
      </w:pPr>
      <w:rPr>
        <w:rFonts w:ascii="Times New Roman" w:eastAsia="SimSu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C75D7E"/>
    <w:rsid w:val="000423D9"/>
    <w:rsid w:val="0020409A"/>
    <w:rsid w:val="00626709"/>
    <w:rsid w:val="006C2FCF"/>
    <w:rsid w:val="00A92E8D"/>
    <w:rsid w:val="00B52998"/>
    <w:rsid w:val="00C43DBB"/>
    <w:rsid w:val="00C75D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spacing w:after="200"/>
      <w:ind w:firstLine="709"/>
    </w:pPr>
  </w:style>
  <w:style w:type="paragraph" w:customStyle="1" w:styleId="ParaAttribute2">
    <w:name w:val="ParaAttribute2"/>
    <w:pPr>
      <w:ind w:firstLine="709"/>
      <w:jc w:val="center"/>
    </w:pPr>
  </w:style>
  <w:style w:type="paragraph" w:customStyle="1" w:styleId="ParaAttribute3">
    <w:name w:val="ParaAttribute3"/>
    <w:pPr>
      <w:ind w:firstLine="709"/>
      <w:jc w:val="both"/>
    </w:pPr>
  </w:style>
  <w:style w:type="paragraph" w:customStyle="1" w:styleId="ParaAttribute4">
    <w:name w:val="ParaAttribute4"/>
    <w:pPr>
      <w:ind w:left="1069" w:hanging="360"/>
      <w:jc w:val="both"/>
    </w:pPr>
  </w:style>
  <w:style w:type="paragraph" w:customStyle="1" w:styleId="ParaAttribute5">
    <w:name w:val="ParaAttribute5"/>
    <w:pPr>
      <w:ind w:firstLine="708"/>
      <w:jc w:val="both"/>
    </w:pPr>
  </w:style>
  <w:style w:type="paragraph" w:customStyle="1" w:styleId="ParaAttribute6">
    <w:name w:val="ParaAttribute6"/>
    <w:pPr>
      <w:jc w:val="both"/>
    </w:pPr>
  </w:style>
  <w:style w:type="paragraph" w:customStyle="1" w:styleId="ParaAttribute7">
    <w:name w:val="ParaAttribute7"/>
    <w:pPr>
      <w:ind w:left="1069" w:hanging="360"/>
    </w:pPr>
  </w:style>
  <w:style w:type="paragraph" w:customStyle="1" w:styleId="ParaAttribute8">
    <w:name w:val="ParaAttribute8"/>
  </w:style>
  <w:style w:type="paragraph" w:customStyle="1" w:styleId="ParaAttribute9">
    <w:name w:val="ParaAttribute9"/>
    <w:pPr>
      <w:jc w:val="right"/>
    </w:pPr>
  </w:style>
  <w:style w:type="character" w:customStyle="1" w:styleId="CharAttribute0">
    <w:name w:val="CharAttribute0"/>
    <w:rPr>
      <w:rFonts w:ascii="Calibri" w:eastAsia="SimSun"/>
      <w:sz w:val="22"/>
    </w:rPr>
  </w:style>
  <w:style w:type="character" w:customStyle="1" w:styleId="CharAttribute1">
    <w:name w:val="CharAttribute1"/>
    <w:rPr>
      <w:rFonts w:ascii="Calibri" w:eastAsia="SimSun"/>
      <w:sz w:val="22"/>
    </w:rPr>
  </w:style>
  <w:style w:type="character" w:customStyle="1" w:styleId="CharAttribute2">
    <w:name w:val="CharAttribute2"/>
    <w:rPr>
      <w:rFonts w:ascii="Times New Roman" w:eastAsia="SimSun"/>
      <w:b/>
      <w:sz w:val="28"/>
    </w:rPr>
  </w:style>
  <w:style w:type="character" w:customStyle="1" w:styleId="CharAttribute3">
    <w:name w:val="CharAttribute3"/>
    <w:rPr>
      <w:rFonts w:ascii="Times New Roman" w:eastAsia="SimSun"/>
    </w:rPr>
  </w:style>
  <w:style w:type="character" w:customStyle="1" w:styleId="CharAttribute4">
    <w:name w:val="CharAttribute4"/>
    <w:rPr>
      <w:rFonts w:ascii="Times New Roman" w:eastAsia="SimSun"/>
      <w:color w:val="0000FF"/>
      <w:u w:val="single"/>
    </w:rPr>
  </w:style>
  <w:style w:type="character" w:customStyle="1" w:styleId="CharAttribute5">
    <w:name w:val="CharAttribute5"/>
    <w:rPr>
      <w:rFonts w:ascii="Times New Roman" w:eastAsia="SimSun"/>
      <w:color w:val="0000FF"/>
      <w:u w:val="single"/>
    </w:rPr>
  </w:style>
  <w:style w:type="character" w:customStyle="1" w:styleId="CharAttribute6">
    <w:name w:val="CharAttribute6"/>
    <w:rPr>
      <w:rFonts w:ascii="Times New Roman" w:eastAsia="SimSun"/>
      <w:color w:val="0000FF"/>
      <w:u w:val="single"/>
    </w:rPr>
  </w:style>
  <w:style w:type="character" w:customStyle="1" w:styleId="CharAttribute7">
    <w:name w:val="CharAttribute7"/>
    <w:rPr>
      <w:rFonts w:ascii="Times New Roman" w:eastAsia="SimSun"/>
      <w:color w:val="0000FF"/>
      <w:u w:val="single"/>
    </w:rPr>
  </w:style>
  <w:style w:type="character" w:customStyle="1" w:styleId="CharAttribute8">
    <w:name w:val="CharAttribute8"/>
    <w:rPr>
      <w:rFonts w:ascii="Times New Roman" w:eastAsia="SimSun"/>
      <w:sz w:val="28"/>
    </w:rPr>
  </w:style>
  <w:style w:type="character" w:customStyle="1" w:styleId="CharAttribute9">
    <w:name w:val="CharAttribute9"/>
    <w:rPr>
      <w:rFonts w:ascii="Times New Roman" w:eastAsia="Calibri"/>
      <w:color w:val="0000FF"/>
      <w:u w:val="single"/>
    </w:rPr>
  </w:style>
  <w:style w:type="character" w:customStyle="1" w:styleId="CharAttribute10">
    <w:name w:val="CharAttribute10"/>
    <w:rPr>
      <w:rFonts w:ascii="Times New Roman" w:eastAsia="Calibri"/>
      <w:color w:val="0000FF"/>
      <w:u w:val="single"/>
    </w:rPr>
  </w:style>
  <w:style w:type="character" w:customStyle="1" w:styleId="CharAttribute11">
    <w:name w:val="CharAttribute11"/>
    <w:rPr>
      <w:rFonts w:ascii="Times New Roman" w:eastAsia="Calibri"/>
      <w:color w:val="0000FF"/>
      <w:u w:val="single"/>
    </w:rPr>
  </w:style>
  <w:style w:type="character" w:customStyle="1" w:styleId="CharAttribute12">
    <w:name w:val="CharAttribute12"/>
    <w:rPr>
      <w:rFonts w:ascii="Times New Roman" w:eastAsia="Calibri"/>
      <w:color w:val="0000FF"/>
      <w:u w:val="single"/>
    </w:rPr>
  </w:style>
  <w:style w:type="character" w:customStyle="1" w:styleId="CharAttribute13">
    <w:name w:val="CharAttribute13"/>
    <w:rPr>
      <w:rFonts w:ascii="Times New Roman" w:eastAsia="Calibri"/>
    </w:rPr>
  </w:style>
  <w:style w:type="character" w:customStyle="1" w:styleId="CharAttribute14">
    <w:name w:val="CharAttribute14"/>
    <w:rPr>
      <w:rFonts w:ascii="Times New Roman" w:eastAsia="SimSun"/>
      <w:sz w:val="28"/>
    </w:rPr>
  </w:style>
  <w:style w:type="character" w:customStyle="1" w:styleId="CharAttribute15">
    <w:name w:val="CharAttribute15"/>
    <w:rPr>
      <w:rFonts w:ascii="Times New Roman" w:eastAsia="SimSun"/>
      <w:b/>
      <w:sz w:val="28"/>
    </w:rPr>
  </w:style>
  <w:style w:type="character" w:customStyle="1" w:styleId="CharAttribute16">
    <w:name w:val="CharAttribute16"/>
    <w:rPr>
      <w:rFonts w:ascii="Calibri" w:eastAsia="SimSun"/>
      <w:sz w:val="22"/>
    </w:rPr>
  </w:style>
  <w:style w:type="character" w:customStyle="1" w:styleId="CharAttribute17">
    <w:name w:val="CharAttribute17"/>
    <w:rPr>
      <w:rFonts w:ascii="Calibri" w:eastAsia="SimSun"/>
      <w:sz w:val="22"/>
    </w:rPr>
  </w:style>
  <w:style w:type="character" w:customStyle="1" w:styleId="CharAttribute18">
    <w:name w:val="CharAttribute18"/>
    <w:rPr>
      <w:rFonts w:ascii="Times New Roman" w:eastAsia="SimSun"/>
      <w:sz w:val="28"/>
    </w:rPr>
  </w:style>
  <w:style w:type="character" w:customStyle="1" w:styleId="CharAttribute19">
    <w:name w:val="CharAttribute19"/>
    <w:rPr>
      <w:rFonts w:ascii="Calibri" w:eastAsia="Calibri"/>
      <w:sz w:val="22"/>
    </w:rPr>
  </w:style>
  <w:style w:type="character" w:customStyle="1" w:styleId="CharAttribute20">
    <w:name w:val="CharAttribute20"/>
    <w:rPr>
      <w:rFonts w:ascii="Times New Roman" w:eastAsia="SimSun"/>
      <w:sz w:val="28"/>
    </w:rPr>
  </w:style>
  <w:style w:type="character" w:styleId="a4">
    <w:name w:val="Hyperlink"/>
    <w:basedOn w:val="a0"/>
    <w:uiPriority w:val="99"/>
    <w:unhideWhenUsed/>
    <w:rsid w:val="00626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anenko-k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khb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916</Words>
  <Characters>5223</Characters>
  <Application>Microsoft Office Word</Application>
  <DocSecurity>0</DocSecurity>
  <Lines>43</Lines>
  <Paragraphs>12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RePack by Diakov</cp:lastModifiedBy>
  <cp:revision>5</cp:revision>
  <dcterms:created xsi:type="dcterms:W3CDTF">2010-06-21T07:17:00Z</dcterms:created>
  <dcterms:modified xsi:type="dcterms:W3CDTF">2016-09-10T10:38:00Z</dcterms:modified>
  <cp:version>1</cp:version>
</cp:coreProperties>
</file>