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171B" w14:textId="77777777" w:rsidR="00037823" w:rsidRPr="00271178" w:rsidRDefault="00037823" w:rsidP="0021585D">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ОТЧЕТ</w:t>
      </w:r>
    </w:p>
    <w:p w14:paraId="36FB1C15" w14:textId="77777777" w:rsidR="00037823" w:rsidRPr="00271178" w:rsidRDefault="00037823" w:rsidP="003A44D2">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 xml:space="preserve">О ДЕЯТЕЛЬНОСТИ </w:t>
      </w:r>
      <w:r w:rsidR="001E2700">
        <w:rPr>
          <w:rFonts w:ascii="Times New Roman" w:hAnsi="Times New Roman" w:cs="Times New Roman"/>
          <w:b/>
          <w:bCs/>
          <w:sz w:val="26"/>
          <w:szCs w:val="26"/>
          <w:lang w:val="en-US"/>
        </w:rPr>
        <w:t>ОРЕНБУРГСКОГО РЕГИОНАЛЬНОГО ОТДЕЛЕНИЯ</w:t>
      </w:r>
      <w:r w:rsidR="00C16598">
        <w:rPr>
          <w:rFonts w:ascii="Times New Roman" w:hAnsi="Times New Roman" w:cs="Times New Roman"/>
          <w:b/>
          <w:bCs/>
          <w:sz w:val="26"/>
          <w:szCs w:val="26"/>
        </w:rPr>
        <w:t xml:space="preserve"> </w:t>
      </w:r>
      <w:r w:rsidRPr="00271178">
        <w:rPr>
          <w:rFonts w:ascii="Times New Roman" w:hAnsi="Times New Roman" w:cs="Times New Roman"/>
          <w:b/>
          <w:bCs/>
          <w:sz w:val="26"/>
          <w:szCs w:val="26"/>
        </w:rPr>
        <w:t>РУССКОГО ГЕОГРАФИЧЕСКОГО ОБЩЕСТВА</w:t>
      </w:r>
      <w:r w:rsidR="003A44D2">
        <w:rPr>
          <w:rFonts w:ascii="Times New Roman" w:hAnsi="Times New Roman" w:cs="Times New Roman"/>
          <w:b/>
          <w:bCs/>
          <w:sz w:val="26"/>
          <w:szCs w:val="26"/>
          <w:lang w:val="en-US"/>
        </w:rPr>
        <w:t xml:space="preserve"> </w:t>
      </w:r>
      <w:r w:rsidR="00C16598">
        <w:rPr>
          <w:rFonts w:ascii="Times New Roman" w:hAnsi="Times New Roman" w:cs="Times New Roman"/>
          <w:b/>
          <w:bCs/>
          <w:sz w:val="26"/>
          <w:szCs w:val="26"/>
        </w:rPr>
        <w:t xml:space="preserve">ЗА </w:t>
      </w:r>
      <w:r w:rsidR="001E2700">
        <w:rPr>
          <w:rFonts w:ascii="Times New Roman" w:hAnsi="Times New Roman" w:cs="Times New Roman"/>
          <w:b/>
          <w:bCs/>
          <w:sz w:val="26"/>
          <w:szCs w:val="26"/>
          <w:lang w:val="en-US"/>
        </w:rPr>
        <w:t>2023</w:t>
      </w:r>
      <w:r w:rsidRPr="00271178">
        <w:rPr>
          <w:rFonts w:ascii="Times New Roman" w:hAnsi="Times New Roman" w:cs="Times New Roman"/>
          <w:b/>
          <w:bCs/>
          <w:sz w:val="26"/>
          <w:szCs w:val="26"/>
        </w:rPr>
        <w:t xml:space="preserve"> ГОД</w:t>
      </w:r>
    </w:p>
    <w:p w14:paraId="5A713117" w14:textId="77777777" w:rsidR="00037823" w:rsidRPr="00271178" w:rsidRDefault="00037823" w:rsidP="0021585D">
      <w:pPr>
        <w:jc w:val="center"/>
        <w:rPr>
          <w:rFonts w:ascii="Times New Roman" w:hAnsi="Times New Roman" w:cs="Times New Roman"/>
          <w:b/>
          <w:bCs/>
          <w:sz w:val="28"/>
          <w:szCs w:val="28"/>
        </w:rPr>
      </w:pPr>
    </w:p>
    <w:p w14:paraId="43751992" w14:textId="77777777" w:rsidR="00037823" w:rsidRPr="00271178" w:rsidRDefault="00037823" w:rsidP="0021585D">
      <w:pPr>
        <w:autoSpaceDE w:val="0"/>
        <w:autoSpaceDN w:val="0"/>
        <w:adjustRightInd w:val="0"/>
        <w:rPr>
          <w:rFonts w:ascii="Times New Roman" w:hAnsi="Times New Roman" w:cs="Times New Roman"/>
          <w:sz w:val="26"/>
          <w:szCs w:val="26"/>
        </w:rPr>
      </w:pPr>
      <w:r w:rsidRPr="00271178">
        <w:rPr>
          <w:rFonts w:ascii="Times New Roman" w:hAnsi="Times New Roman" w:cs="Times New Roman"/>
          <w:b/>
          <w:bCs/>
          <w:sz w:val="26"/>
          <w:szCs w:val="26"/>
        </w:rPr>
        <w:t xml:space="preserve">Все мероприятия в рамках плана разделены на три категории: </w:t>
      </w:r>
    </w:p>
    <w:p w14:paraId="7E62C430" w14:textId="77777777" w:rsidR="00037823" w:rsidRPr="00271178" w:rsidRDefault="00037823" w:rsidP="0021585D">
      <w:pPr>
        <w:autoSpaceDE w:val="0"/>
        <w:autoSpaceDN w:val="0"/>
        <w:adjustRightInd w:val="0"/>
        <w:rPr>
          <w:rFonts w:ascii="Times New Roman" w:hAnsi="Times New Roman" w:cs="Times New Roman"/>
          <w:sz w:val="26"/>
          <w:szCs w:val="26"/>
        </w:rPr>
      </w:pPr>
      <w:r w:rsidRPr="00271178">
        <w:rPr>
          <w:rFonts w:ascii="Times New Roman" w:hAnsi="Times New Roman" w:cs="Times New Roman"/>
          <w:b/>
          <w:bCs/>
          <w:sz w:val="26"/>
          <w:szCs w:val="26"/>
        </w:rPr>
        <w:t xml:space="preserve">Категория 1 </w:t>
      </w:r>
      <w:r w:rsidRPr="00271178">
        <w:rPr>
          <w:rFonts w:ascii="Times New Roman" w:hAnsi="Times New Roman" w:cs="Times New Roman"/>
          <w:sz w:val="26"/>
          <w:szCs w:val="26"/>
        </w:rPr>
        <w:t xml:space="preserve">– приоритетные: региональное отделение осуществляет организацию мероприятия. </w:t>
      </w:r>
    </w:p>
    <w:p w14:paraId="2E0D5096" w14:textId="77777777" w:rsidR="00037823" w:rsidRPr="00271178" w:rsidRDefault="00037823" w:rsidP="0021585D">
      <w:pPr>
        <w:rPr>
          <w:rFonts w:ascii="Times New Roman" w:hAnsi="Times New Roman" w:cs="Times New Roman"/>
          <w:sz w:val="26"/>
          <w:szCs w:val="26"/>
        </w:rPr>
      </w:pPr>
      <w:r w:rsidRPr="00271178">
        <w:rPr>
          <w:rFonts w:ascii="Times New Roman" w:hAnsi="Times New Roman" w:cs="Times New Roman"/>
          <w:b/>
          <w:bCs/>
          <w:sz w:val="26"/>
          <w:szCs w:val="26"/>
        </w:rPr>
        <w:t xml:space="preserve">Категория 2 </w:t>
      </w:r>
      <w:r w:rsidRPr="00271178">
        <w:rPr>
          <w:rFonts w:ascii="Times New Roman" w:hAnsi="Times New Roman" w:cs="Times New Roman"/>
          <w:sz w:val="26"/>
          <w:szCs w:val="26"/>
        </w:rPr>
        <w:t>– совместные: региональное отделение участвует в мероприятии, не являясь основным организатором.</w:t>
      </w:r>
    </w:p>
    <w:p w14:paraId="4FD95ABD" w14:textId="77777777" w:rsidR="00037823" w:rsidRPr="00271178" w:rsidRDefault="00037823" w:rsidP="0021585D">
      <w:pPr>
        <w:rPr>
          <w:rFonts w:ascii="Times New Roman" w:hAnsi="Times New Roman" w:cs="Times New Roman"/>
          <w:sz w:val="26"/>
          <w:szCs w:val="26"/>
        </w:rPr>
      </w:pPr>
      <w:r w:rsidRPr="00271178">
        <w:rPr>
          <w:rFonts w:ascii="Times New Roman" w:hAnsi="Times New Roman" w:cs="Times New Roman"/>
          <w:b/>
          <w:bCs/>
          <w:sz w:val="26"/>
          <w:szCs w:val="26"/>
        </w:rPr>
        <w:t xml:space="preserve">Категория 3 </w:t>
      </w:r>
      <w:r w:rsidRPr="00271178">
        <w:rPr>
          <w:rFonts w:ascii="Times New Roman" w:hAnsi="Times New Roman" w:cs="Times New Roman"/>
          <w:sz w:val="26"/>
          <w:szCs w:val="26"/>
        </w:rPr>
        <w:t xml:space="preserve">– присутствие: предоставление </w:t>
      </w:r>
      <w:r>
        <w:rPr>
          <w:rFonts w:ascii="Times New Roman" w:hAnsi="Times New Roman" w:cs="Times New Roman"/>
          <w:sz w:val="26"/>
          <w:szCs w:val="26"/>
        </w:rPr>
        <w:t>эмблемы</w:t>
      </w:r>
      <w:r w:rsidRPr="00271178">
        <w:rPr>
          <w:rFonts w:ascii="Times New Roman" w:hAnsi="Times New Roman" w:cs="Times New Roman"/>
          <w:sz w:val="26"/>
          <w:szCs w:val="26"/>
        </w:rPr>
        <w:t xml:space="preserve"> или участие членов Общества, зарегистрированных региональным отделением Общества и т.д.</w:t>
      </w:r>
    </w:p>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1</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Научная и исследовательская деятельность</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Обследование и паспортизация старовозрастных деревьев Оренбургской области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Инвентаризация и дендрохронологическое изучение старовозрастных сосен Бузулукского бора, разработка предложений по их охране и составление базы по дендрохронологии.</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30.03.2023 - 30.11.2023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Бузулукский бор</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Вельмовский П.В.</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5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2</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Образовательная и информационно-просветительская деятельность</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VI Всероссийский конкурс детских работ казачьей тематики «Казачьему роду нет переводу»</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Популяризация истории, закрепление нравственных основ казачества, развитие у молодого поколения высокого уровня патриотизма, чувства верности своему Отечеству, повышение интереса к здоровому образу жизни и традиционным видам казачьих состязаний среди учащихся</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15.11.2023 - 01.02.2024</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Гнедаш Д.С.</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30000.00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«Кубок Столиц – 2023»</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Организация регионального этапа Всероссийской географической интеллектуальной игры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04.04.2023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 ОГПУ</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Тюрин А.Н.</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20010.00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Внедрение пилотного проекта «Класс Русского географического общества»</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Цель проекта – популяризация географии среди обучающихся через интеграцию с Оренбургским региональным отделением Русского географического общества.
Проведение совместных исследований и проектов в области краеведения и наук о Земле: проведение мастер-классов, круглых столов, интеллектуальных игр и кинопоказов, чтение публичных лекций ведущими учеными, встреч со знаменитыми путешественниками, участие в научных дискуссиях, олимпиадах.
Ученики приняли участие в 7 мероприятиях по направлению деятельности РГО.</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22.09.2023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 9 января, Оренбургский район</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И.Ю. Филимонова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28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100000.00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Всероссийская школа-семинар для молодых учёных "Геоэкологические проблемы степных регионов"</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Проведена молодежная научная конференция, включающая доклады и мастер-классы от заслуженных ученых и сотрудников Национального парка "Бузулукский бор" и молодых степеведов.</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11.09.2023 - 14.09.2023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 Партизанский, Бузулукский район Оренбургской области</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Калмыкова О.Г.</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40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125500.00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Информационная поддержка мероприятий РГО 2023 г.</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Размещение информации о работе отделения на сайтах РГО, Оренбургского регионального отделения РГО, порталах Правительства субъектов РФ, региональных и центральных средствах массовой информации.
На сайте Оренбургского отделения РГО за 2023 г. размещено 179 новостных сообщений, 31 сообщение попало на главный сайт РГО.</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09.01.2023 - 29.12.2023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Грудинин Д.А.,
Филимонова И.Ю.,
Вълкова Н.В.</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Конкурс детского рисунка "Наши Реки"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Задача проекта - экологическое воспитание подрастающее поколения. Конкурс проведен совместно с Нижне-Волжским бассейновым водным управлением и Институтом наук о Земле Оренбургского государственного университета.
Работы оценивались по трем возрастным категориям. Участие приняло более 50 детей.</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20.04.2023 - 20.06.2023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Филимонова И.Ю.</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56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Круглый стол "Люди с ограниченными возможностями в экспедиционных проектах"</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Проведен круглый стол с участием оренбургских и иногородних экспертов по вопросам физической и психологической реабилитации людей с ограниченными возможностями посредством экспедиционной деятельности.</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15.02.2023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 Оренбургский государственный университет</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Егоров В.Г., Грудинин Д.А.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Лекторий ОРО РГО</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Проведено 11 научно-просветительских лекций членов регионального отделения РГО.</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09.01.2023 - 29.12.2023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 (Областная библиотека им. Крупской Н.К., «Точка кипения» ОГУ, ОГПУ и др.)</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Грудинин Д.А.,
Филимонова И.Ю.,
Рябцов С.Н., 
Тюрин А.Н.</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1100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Локация РГО на городском фестивале "#ВместеЯрче"</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Совместно с активистами МК РГО "Оренбуржье" представлена фотовыставка Степной экспедиции РГО "Реки степной Евразии", выставка географической и краеведческой литературы, лекция о ландшафтах Оренбургской области и викторина о природе Родного края.</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04.09.2023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Грудинин Д.А.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3000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3</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Локация РГО на фестивале "Ямашевка объединяет"</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Площадка РГО с фотовыставкой Степной экспедиции "Картины природы степного Края", выставка краеведческой и географической литературы, спилс-карты РФ и Оренбургской области.</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21.09.2023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Грудинин Д.А.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300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3</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Седьмая Молодежная олимпиада по географии, истории и краеведению на премию П.И. Рычкова/ Деятельность по проведению открытого публичного конкурса в области географии, истории, экологии, сохранения и популяризации природного и историко-культурного наследия</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Публичный молодежный конкурс по историко-географическому краеведению, 
Основная задача – повышение интереса к географическим и историческим наукам, в частности к историко-географическому краеведению, и популяризация географии, истории, краеведения.
Предполагаемые результаты – выявление и развитие у молодежи творческих способностей и интереса к научной деятельности, создания необходимых условий для поддержки одаренной молодежи, пропаганды научных знаний по географии, истории, краеведению.</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15.05.2023 - 31.10.2023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Циховына Ю.А.,
Грудинин Д.А.,
Бессмертная В.В.</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Фотовыставка "Освобожденные территории. Война и мир глазами очвидца"</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Организация фотовыставки в областной библиотеки им. Н.К. Крупской и Оренбургском государственном университете.</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25.12.2023 - 01.02.2024</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Ракова Е.С.</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500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Чемпионат по скоростной сборке спилс-карт РФ и Оренбургской области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Сбор спис-карт РФ и Оренбургской области на скорость. Развивает знание административного деления РФ и субъектов РФ, развивает  пространственную ориентацию.</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23.11.2023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 9 января, Оренбургский район</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Филимонова И.Ю.</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80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22000.00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Школьный городской рогейн</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Роге́йн — командный вид спорта, сочетающий в себе умение выбирать верную стратегию и тактику, успешно ориентироваться на пересечённой местности, а также физическую подготовку и выносливость. Будут проведены соревнования среди обучающихся школ. 
Школьный рогейн поспособствует привлечению молодежи в сферу активного туризма.
Данное мероприятие в соревновательной обстановке сплотит участников команд, которые в будущем могут стать членами молодежного туристского клуба «Пора» ОГУ</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18.05.2023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парк Качкарский мар, 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Филимонова И.Ю.,
Шульга А.В.</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120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300000.00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Экскурсия для людей с ОВЗ</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Организация экскурсии для людей в ОВЗ (ментальные дети) по природным объектам Саракташского района. Научно-познавательная экскурсия с освещением деятельности РГО по направлению реабилитации людей с ОВЗ посредством экспедиционной работы.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23.07.2023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Саракташский район Оренбургской области</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Егоров В.Г.</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18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10000.00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3</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Природоохранная деятельность</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Акция "Чистые берега реки Урал"</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Совместная экологическая акция с Нижне-Волжским бассейновым водным управлением.
В акции приняли участие сотрудники природоохранных ведомств, школьники и волонтеры.
Очищен берег р. Урал в районе водозабора.</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28.04.2023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 Урал, в черте 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Ридель С.А.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1000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Всероссийская акция "Убери за собой"</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Соорганизаторы оренбургской площадки акции "Убери за собой". Предоставлены фотовыставка, призы и информационное освещение, участие в городском субботнике в парке "Березка".</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30.05.2023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 парк "Березка"</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Грудинин Д.А.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Поиск и изучение особо ценных природных территорий правобережья Оби Алтайского края</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На первом этапе проекта были совершены 17 выездов на территории 4 районов (Заринский, Кытмановский, Тогульский, Целинный).Во время экспедиций отмечались координаты природных объектов, а затем заносились на интерактивные карты районов.
Был проведён круглый стол «Экология природы – экология души» для педагогов 7 районов Алтайского края, а также Кемеровской области. Состоялся межрайонный конкурс «Семь чудес природы моего района», в котором принято участие более 200 человек.Были написаны и тиражированы путеводители по природным достопримечательностях Заринского и Целинного районов.
На платформе Яндекс-карты созданы интерактивные карты ценных природных объектов Заринского и Целинного районов.</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15.05.2023 - 30.11.2023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Алтайский край</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Скачко А.А.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224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Родники РГО</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Было благоустроено два родника (Федоровский родник в Александровском районе и Тузлуккольский 2 в Беляевском районе), торжественное открытие приурочено к  Дню географа. В рамках проекта было проведено 15 социальных, образовательных мероприятий по тематике проекта.</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03.04.2023 - 15.11.2023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Александровский и Беляевский районы Оренбургской области</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Филимонова И.Ю., Грудинин Д.А.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1500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517725.00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Создание Памятника природы «Верховья Чагана»</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Подготовленно эколого-экономическое обоснование создания памятника природы регионального значения "Верховья реки Чаган".</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20.03.2023 - 30.11.2023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Первомайский район Оренбургской области</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Безуглов Е.В.
Вельмовский П.В.</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50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4</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Экспедиционная деятельность</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Молодёжная экспедиция-сплав «Судьба реки Урал»</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Цель проекта заключается в организации сплава по реке Урал с целью привлечения внимания широкой общественности к судьбе реки. Задачи проекта изучение ключевых эколого-гидрологических проблем реки Урал; разработка просветительских сюжетов, посвященных природным и историко-культурным объектам; разработка экологических проектов молодежи с использованием передовых технологий и оборудование (георадар, беспилотник, батометр-пробоотборник)</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19.06.2023 - 22.06.2023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 Урал, участок г. Оренбург - п. Черноречье</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Филимонова И.Ю., 
Петрищев В.П.</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30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100000.00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Палеонтологическая экспедиция «Парк мелового периода на Южном Урале»</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Всероссийский научный лагерь с международным участием. В работе лагеря приняло участие 20 волонтеров из РФ, 11 иностранных волонтеров, 5 инклюзивных волонтеров, среди них один участник СВО. Сохранение объектов природного и исторического наследия России в перспективной зоне выработок полезных ископаемых силами молодежной всероссийской геолого-географической экспедиции, под эгидой Русского географического общества. Популяризация знаний по палеонтологии, геологии, географии; обучение экспедиционным навыкам и навыкам полевых работ; формирование культуры добровольчества.</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01.07.2023 - 20.07.2023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 Ижберда, Гайский городской округ Оренбургской области</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Чуманова О.С.</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71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707000.00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Российско-казахстанская водно-экологическая экспедиция</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Установлено современное состояние нерестилищ осетровых видов рыб, определены метрические параметры перекатов и зимовальных ям, выявлены новые русловые образования (пляжи, перекаты, плёсы с каменистым и гравийным дном), пригодные для нереста осетровых рыб, соответствующие первой категории, выявлены объекты хозяйственной деятельности, влияющие на нерест, миграцию и залегание в зимовальных ямах осетровых видов рыб.
Экспедиция проходила в 2 этапа: на территории Республики Казахстан (участок п. Бурлин - г. Уральск) и РФ (участок п. Илек- п. Иртек).</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17.08.2023 - 01.09.2023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 Урал</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Чибилев А.А.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17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Экспедиция в рамках проекта «Степная экспедиция РГО (Прикаспийский и Азово-Черноморский этап) 2023/2024»</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Грантовый проект РГО «Степная экспедиция РГО (Прикаспийский и Азово-Черноморский этап) 2023/2024». Исследуемая территория охватывает южные степные и лесостепные региона Европейской части России, Западного Казахстана и сопредельных стран.</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03.03.2023 - 10.11.2023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Европейская часть России и Западный Казахстан</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Чибилев А.А.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24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5</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Деятельность, направленная на сохранение, реставрацию, использование и популяризацию объектов исторического и культурного наследия, в том числе фондов библиотек, архивов и музеев Русского географического общества</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«Полюса Оренбуржья». Полюс недоступности. Установка памятной таблички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Продолжение проекта. Проект предполагает отыскание (расчет) средствами геоинформационных технологий уникальных географических точек. Полюс недоступности - это локация, наиболее удалённая от населённых мест. Её характеризует то, что расстояние в ней до ближайшего населённого пункта, имеющего постоянное население, максимальное для территории региона.  Места установки знаков могут рассматриваться в качестве арт-объектов для проведения мероприятий по популяризации географии, организации туристических маршрутов.
Мероприятие приурочено к празднованию "Дня географа".</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10.07.2023 - 08.09.2023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Светлинский район</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Филимонова И.Ю.</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200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150000.00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6</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Деятельность по организации и проведению публичных мероприятий, в том числе выставочная и экспозиционная деятельность</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«Ночь географии»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Проведение и курирование ежегодной просветительской акции РГО «Ночь географии»</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03.06.2023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 пр. Победы 13, Оренбургский государственный университет</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Грудинин Д.А.
Филимонова И.Ю.</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96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20000.00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Географический диктант 2023</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Проведение и курирование ежегодной просветительской акции РГО.
Организовано 67 площадок на которых диктант написали более 1000 человек.</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19.11.2023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Оренбургская область</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Грудинин Д.А., Филимонова И.Ю.,
Рябцов С.Н.</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1000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50500.00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Экологический праздник  «День Степи»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Проведение экологического праздника «День степи». Проведено экспедиционными работами и их популяризацией.</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11.05.2023 - 09.06.2023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Оренбургская область, Западно-Казахстанская область</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Грудинин Д.А.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30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Экологический праздник «День реки Чаган», Межрегиональный форум "Содержание экологического образования в современной школе: проблемы, вызовы, пути решения"</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Мероприятие проведено в виде межрегионального форума "Содержание экологического образования в современной школе: проблемы, вызовы, пути решения" для учителей географии и экологии и российско-казахстанским сплавом по реке Чаган. На форум приехали участники из нескольких регионов России (Оренбургская область, Луганская Народная Республика, Башкортостан, Кемеровская область, Новосибирск) и Казахстана.
Задача форума - обмен опытом, мастер-классы по новым и перспективным педагогическим практикам, внедрение дисциплины "экология" в образовательный процесс.</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24.07.2023 - 26.07.2023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 Первомайский Оренбургской области</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Безуглов Е.В.</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200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265.00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7</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Деятельность, направленная на внедрение в педагогическую практику результатов научных исследований в области географии и смежных отраслей знаний, а также разработку и внедрение перспективных образовательных программ</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Слет учителей географии и краеведов Оренбургской области (4-ый слет географов и краеведов Оренбургской области)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Обобщение и использование инновационного педагогического опыта в области географии и смежных наук, разработка рекомендаций</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18.11.2023 - 19.11.2023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 ул. Советская 20, Оренбургская областная универсальная научная библиотека имени Н. К. Крупской; ул. Пушкинская 18 Инновационный центр ОГПУ</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Рябцов С.Н.</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130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268421.00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8</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Благотворительная деятельность</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Передача краеведческой литературы в библиотеки и образовательные учреждения Оренбургской области с проведением лекций.</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Краеведческая и географическая литература, в количестве 162 книги, передана в фонды восьми организаций: Оренбургский государственный аграрный университет, Центральная городская библиотека им. Л. Толстого, г. Бузулук, Межпоселенческая централизованная библиотечная система Светлинского района, Беляевская межпоселенческая централизованная библиотечная система, Централизованная библиотечная система Ясненского городского округа, Библиотека РГО, г. Санкт-Петербург, МБОУ "Школа Ясень", Муниципальное бюджетное учреждение культуры "Подольский историко-краеведческий музей".</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03.02.2023 - 04.12.2023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Оренбургская область</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Чибилёв А.А.,
Грудинин Д.А.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45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32400.00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9</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Деятельность, направленная на развитие молодежного движения Русского географического общества, работу с молодежью</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География - детям</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В 2023 г. проведено 3 акции  "География -детям": 1. в детском доме Оренбурга (в программе: географическая викторина, знакомство с Молодежным клубом и деятельностью РГО (презентация и видеоролик); 2. две акции проведено совместно с "Газпромнефть-Оренбург" в школах в п. Бердянка и п. Самородово (в программе: фотовыставка, лекторий от путешественника и участника научных экспедиций). Дети, принимавшие участие в акции, получили подарки от РГО.</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21.11.2023 - 25.11.2023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 п. Бердянка, п. Самородово</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Д.А. Грудинин, И.Ю, Филимонова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100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Молодёжная экспедиция "Пора на сплав"</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Совместно с Институтом наук о Земле Оренбургского государственного университета, туристического клуба "Меридиан 56" и МК РГО "Оренбуржье" проведено 3 сплава для студентов и школьников. Задача сплавов - приобретение навыков пеших и водных походов у молодого поколения.</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17.08.2023 - 01.09.2023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 Урал и р. Сакмара</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Филимонова И.Ю., Шульга А.В.</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60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10</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Международная деятельность</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Создание степного полу-стационара на оз. Аралсор</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Стационар создан с целью изучения современного состояния ландшафтов, флоры и фауны галофитных степей Прикаспия. Отдельный интерес представляет изучение волго-уральской популяции сайгака. За 2023 г. на территории стационара работало 3 российско-казахстанской экспедиции.</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06.03.2023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Уральск, Западно-Казахстанская область Республики Казахстан</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Чибилев А.А.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50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11</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Издательская и полиграфическая деятельность</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Атлас "Природное наследие степей России"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Атлас-альбом обобщает результаты Степной экспедиции Русского географического общества 2016-2022 гг. по изучению существующих, планируемых и перспективных особо охраняемых природных территорий степной и лесостепной зон РФ, входящих в степной и лесостепной субрегионы от Крыма и Краснодарского края на западе до Алтайского края на востоке. издан в рамках сотрудничества с Военно-научным комитетом РВСН в издательстве «Красная Звезда»</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30.11.2023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Чибилев А.А., Грудинин Д.А.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6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Картины природы степной Евразии. том 4</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Четвёртый том иллюстрированной монографии посвящён ландшафтам низкогорных, холмистых и равнинных степей и лесостепей Евразии юга Западной Сибири и прилегающих с запада и востока предгорий и низкогорий Южного Урала и Алтая.</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11.07.2023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Чибилев А.А.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5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Учебник «Биогеография»</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Издание печатной версии учебника «Биогеография». Учебное пособие, изданное при содействии Оренбургского регионального отделения РГО в рамках сотрудничества с Военно-научным комитетом РВСН, рекомендуется для студентов и аспирантов факультетов биологического профиля, специалистов, работающих в области зоологии, ботаники, географии и экологии, сотрудников особо охраняемых природных территорий и природопользователей.</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30.11.2023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г. Оренбург</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Калмыкова О.Г., Грудинин Д.А.</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6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2</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67CD229B" w14:textId="77777777" w:rsidR="001E2700" w:rsidRDefault="001E2700" w:rsidP="001E2700">
      <w:pPr>
        <w:jc w:val="center"/>
        <w:rPr>
          <w:rFonts w:ascii="Times New Roman" w:hAnsi="Times New Roman" w:cs="Times New Roman"/>
          <w:b/>
          <w:bCs/>
          <w:sz w:val="28"/>
          <w:szCs w:val="28"/>
          <w:lang w:val="en-US"/>
        </w:rPr>
      </w:pPr>
    </w:p>
    <w:p w14:paraId="43B57F4E" w14:textId="77777777" w:rsidR="001E2700" w:rsidRDefault="001E2700" w:rsidP="001E2700">
      <w:pPr>
        <w:jc w:val="center"/>
        <w:rPr>
          <w:rFonts w:ascii="Times New Roman" w:hAnsi="Times New Roman" w:cs="Times New Roman"/>
          <w:b/>
          <w:bCs/>
          <w:sz w:val="28"/>
          <w:szCs w:val="28"/>
          <w:lang w:val="en-US"/>
        </w:rPr>
      </w:pPr>
    </w:p>
    <w:p w14:paraId="24E1BBDD" w14:textId="77777777" w:rsidR="001E2700" w:rsidRPr="00037F12" w:rsidRDefault="001E2700" w:rsidP="001E2700">
      <w:pPr>
        <w:keepNext/>
        <w:keepLines/>
        <w:spacing w:after="120"/>
        <w:jc w:val="center"/>
        <w:rPr>
          <w:rFonts w:ascii="Times New Roman" w:hAnsi="Times New Roman" w:cs="Times New Roman"/>
          <w:sz w:val="28"/>
          <w:szCs w:val="26"/>
          <w:lang w:val="en-US"/>
        </w:rPr>
      </w:pPr>
      <w:r w:rsidRPr="00037F12">
        <w:rPr>
          <w:rFonts w:ascii="Times New Roman" w:hAnsi="Times New Roman" w:cs="Times New Roman"/>
          <w:b/>
          <w:bCs/>
          <w:sz w:val="32"/>
          <w:szCs w:val="28"/>
          <w:lang w:val="en-US"/>
        </w:rPr>
        <w:t>12</w:t>
      </w:r>
      <w:r w:rsidRPr="00037F12">
        <w:rPr>
          <w:rFonts w:ascii="Times New Roman" w:hAnsi="Times New Roman" w:cs="Times New Roman"/>
          <w:b/>
          <w:bCs/>
          <w:sz w:val="32"/>
          <w:szCs w:val="28"/>
        </w:rPr>
        <w:t xml:space="preserve">. </w:t>
      </w:r>
      <w:r w:rsidRPr="00037F12">
        <w:rPr>
          <w:rFonts w:ascii="Times New Roman" w:hAnsi="Times New Roman" w:cs="Times New Roman"/>
          <w:b/>
          <w:bCs/>
          <w:sz w:val="32"/>
          <w:szCs w:val="28"/>
          <w:lang w:val="en-US"/>
        </w:rPr>
        <w:t>Деятельность, направленная на развитие научного, экологического и познавательного туризма</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110"/>
        <w:gridCol w:w="3434"/>
        <w:gridCol w:w="2808"/>
        <w:gridCol w:w="2463"/>
        <w:gridCol w:w="2003"/>
      </w:tblGrid>
      <w:tr w:rsidR="001E2700" w:rsidRPr="00271178" w14:paraId="38E9B05B" w14:textId="77777777" w:rsidTr="0093057E">
        <w:trPr>
          <w:trHeight w:val="68"/>
          <w:tblHead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2F0CFAD"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14:paraId="6B5BD0C6"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Мероприятие/</w:t>
            </w:r>
          </w:p>
          <w:p w14:paraId="3C652D39"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Направление деятельности</w:t>
            </w:r>
          </w:p>
        </w:tc>
        <w:tc>
          <w:tcPr>
            <w:tcW w:w="1185" w:type="pct"/>
            <w:tcBorders>
              <w:top w:val="single" w:sz="4" w:space="0" w:color="auto"/>
              <w:left w:val="single" w:sz="4" w:space="0" w:color="auto"/>
              <w:bottom w:val="single" w:sz="4" w:space="0" w:color="auto"/>
              <w:right w:val="single" w:sz="4" w:space="0" w:color="auto"/>
            </w:tcBorders>
            <w:shd w:val="clear" w:color="auto" w:fill="FFFFFF"/>
            <w:vAlign w:val="center"/>
          </w:tcPr>
          <w:p w14:paraId="1084C6D7"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Краткое описание/Основные задачи/</w:t>
            </w:r>
          </w:p>
          <w:p w14:paraId="50CCE57E"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Предполагаемые результаты</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07DA81E4" w14:textId="77777777" w:rsidR="00457BAB" w:rsidRPr="00E13420" w:rsidRDefault="001E2700" w:rsidP="00457BAB">
            <w:pPr>
              <w:jc w:val="center"/>
              <w:rPr>
                <w:rFonts w:ascii="Times New Roman" w:hAnsi="Times New Roman"/>
                <w:b/>
                <w:sz w:val="28"/>
                <w:szCs w:val="28"/>
              </w:rPr>
            </w:pPr>
            <w:r w:rsidRPr="00271178">
              <w:rPr>
                <w:rFonts w:ascii="Times New Roman" w:hAnsi="Times New Roman" w:cs="Times New Roman"/>
                <w:b/>
                <w:bCs/>
                <w:sz w:val="28"/>
                <w:szCs w:val="28"/>
              </w:rPr>
              <w:t>Сроки/Место проведения/ Ответственные</w:t>
            </w:r>
            <w:r w:rsidR="00457BAB" w:rsidRPr="00E13420">
              <w:rPr>
                <w:rFonts w:ascii="Times New Roman" w:hAnsi="Times New Roman"/>
                <w:b/>
                <w:sz w:val="28"/>
                <w:szCs w:val="28"/>
              </w:rPr>
              <w:t>/</w:t>
            </w:r>
          </w:p>
          <w:p w14:paraId="5F8D063D" w14:textId="64B5B60F" w:rsidR="001E2700" w:rsidRPr="00271178" w:rsidRDefault="00457BAB" w:rsidP="00457BAB">
            <w:pPr>
              <w:jc w:val="center"/>
              <w:rPr>
                <w:rFonts w:ascii="Times New Roman" w:hAnsi="Times New Roman" w:cs="Times New Roman"/>
                <w:b/>
                <w:bCs/>
                <w:sz w:val="28"/>
                <w:szCs w:val="28"/>
              </w:rPr>
            </w:pPr>
            <w:r w:rsidRPr="00697FDC">
              <w:rPr>
                <w:rFonts w:ascii="Times New Roman" w:hAnsi="Times New Roman"/>
                <w:b/>
                <w:sz w:val="28"/>
                <w:szCs w:val="28"/>
              </w:rPr>
              <w:t>Кол-во участников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4035287A"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Ориентировочная стоимость (руб.)</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525EB3C0" w14:textId="77777777" w:rsidR="001E2700" w:rsidRPr="00271178" w:rsidRDefault="001E2700" w:rsidP="0093057E">
            <w:pPr>
              <w:jc w:val="center"/>
              <w:rPr>
                <w:rFonts w:ascii="Times New Roman" w:hAnsi="Times New Roman" w:cs="Times New Roman"/>
                <w:b/>
                <w:bCs/>
                <w:sz w:val="28"/>
                <w:szCs w:val="28"/>
              </w:rPr>
            </w:pPr>
          </w:p>
          <w:p w14:paraId="1622A804"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Категория/</w:t>
            </w:r>
          </w:p>
          <w:p w14:paraId="4A945E12" w14:textId="77777777" w:rsidR="001E2700" w:rsidRPr="00271178" w:rsidRDefault="001E2700" w:rsidP="0093057E">
            <w:pPr>
              <w:jc w:val="center"/>
              <w:rPr>
                <w:rFonts w:ascii="Times New Roman" w:hAnsi="Times New Roman" w:cs="Times New Roman"/>
                <w:b/>
                <w:bCs/>
                <w:sz w:val="28"/>
                <w:szCs w:val="28"/>
              </w:rPr>
            </w:pPr>
            <w:r w:rsidRPr="00271178">
              <w:rPr>
                <w:rFonts w:ascii="Times New Roman" w:hAnsi="Times New Roman" w:cs="Times New Roman"/>
                <w:b/>
                <w:bCs/>
                <w:sz w:val="28"/>
                <w:szCs w:val="28"/>
              </w:rPr>
              <w:t>Примечание</w:t>
            </w:r>
          </w:p>
        </w:tc>
      </w:tr>
      <w:tr w:rsidR="001E2700" w:rsidRPr="00271178" w14:paraId="43C0358B" w14:textId="77777777" w:rsidTr="0016594A">
        <w:trPr>
          <w:trHeight w:val="68"/>
        </w:trPr>
        <w:tc>
          <w:tcPr>
            <w:tcW w:w="232" w:type="pct"/>
            <w:tcBorders>
              <w:top w:val="single" w:sz="4" w:space="0" w:color="auto"/>
              <w:left w:val="single" w:sz="4" w:space="0" w:color="auto"/>
              <w:bottom w:val="single" w:sz="4" w:space="0" w:color="auto"/>
              <w:right w:val="single" w:sz="4" w:space="0" w:color="auto"/>
            </w:tcBorders>
            <w:shd w:val="clear" w:color="auto" w:fill="FFFFFF"/>
          </w:tcPr>
          <w:p w14:paraId="781F6866" w14:textId="77777777" w:rsidR="001E2700" w:rsidRPr="001B144C" w:rsidRDefault="001E2700" w:rsidP="0093057E">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73" w:type="pct"/>
            <w:tcBorders>
              <w:top w:val="single" w:sz="4" w:space="0" w:color="auto"/>
              <w:left w:val="single" w:sz="4" w:space="0" w:color="auto"/>
              <w:bottom w:val="single" w:sz="4" w:space="0" w:color="auto"/>
              <w:right w:val="single" w:sz="4" w:space="0" w:color="auto"/>
            </w:tcBorders>
            <w:shd w:val="clear" w:color="auto" w:fill="FFFFFF"/>
          </w:tcPr>
          <w:p w14:paraId="67F50CFC" w14:textId="77777777" w:rsidR="001E2700" w:rsidRPr="001B144C"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Сплав инклюзивных волонтеров по реке Урал</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14:paraId="3F000A2C"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Организация сплава людей с ОВЗ по р. Урал. Сплав прошел в рамках проекта по реабилитации людей с ОВЗ посредством экспедиционной деятельности.</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14:paraId="7F92FFAA"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06.06.2023 - 08.06.2023</w:t>
            </w:r>
          </w:p>
          <w:p w14:paraId="45671A1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р. Урал, Беляевский район</w:t>
            </w:r>
          </w:p>
          <w:p w14:paraId="07D3B78D" w14:textId="77777777" w:rsidR="001E2700" w:rsidRDefault="001E2700" w:rsidP="0093057E">
            <w:pPr>
              <w:shd w:val="clear" w:color="auto" w:fill="FFFFFF"/>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Егоров В.Г.</w:t>
            </w:r>
          </w:p>
          <w:p w14:paraId="1F61A008" w14:textId="2F645D74" w:rsidR="00457BAB" w:rsidRPr="00271178" w:rsidRDefault="00457BAB"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10 чел.</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7F45100B" w14:textId="77777777" w:rsidR="001E2700" w:rsidRPr="00271178" w:rsidRDefault="001E2700" w:rsidP="0093057E">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eastAsia="ru-RU"/>
              </w:rPr>
              <w:t>100000.00</w:t>
            </w:r>
          </w:p>
        </w:tc>
        <w:tc>
          <w:tcPr>
            <w:tcW w:w="691" w:type="pct"/>
            <w:tcBorders>
              <w:top w:val="single" w:sz="4" w:space="0" w:color="auto"/>
              <w:left w:val="single" w:sz="4" w:space="0" w:color="auto"/>
              <w:bottom w:val="single" w:sz="4" w:space="0" w:color="auto"/>
              <w:right w:val="single" w:sz="4" w:space="0" w:color="auto"/>
            </w:tcBorders>
            <w:shd w:val="clear" w:color="auto" w:fill="FFFFFF"/>
          </w:tcPr>
          <w:p w14:paraId="17857E98" w14:textId="77777777" w:rsidR="001E2700" w:rsidRPr="004A0EAF" w:rsidRDefault="001E2700" w:rsidP="0093057E">
            <w:pPr>
              <w:shd w:val="clear" w:color="auto" w:fill="FFFFFF"/>
              <w:jc w:val="center"/>
              <w:rPr>
                <w:rFonts w:ascii="Times New Roman" w:hAnsi="Times New Roman" w:cs="Times New Roman"/>
                <w:b/>
                <w:sz w:val="28"/>
                <w:szCs w:val="28"/>
                <w:lang w:val="en-US" w:eastAsia="ru-RU"/>
              </w:rPr>
            </w:pPr>
            <w:r w:rsidRPr="004A0EAF">
              <w:rPr>
                <w:rFonts w:ascii="Times New Roman" w:hAnsi="Times New Roman" w:cs="Times New Roman"/>
                <w:b/>
                <w:sz w:val="28"/>
                <w:szCs w:val="28"/>
                <w:lang w:val="en-US" w:eastAsia="ru-RU"/>
              </w:rPr>
              <w:t>1</w:t>
            </w:r>
          </w:p>
          <w:p w14:paraId="775645C9" w14:textId="77777777" w:rsidR="001E2700" w:rsidRPr="00271178" w:rsidRDefault="001E2700" w:rsidP="0093057E">
            <w:pPr>
              <w:shd w:val="clear" w:color="auto" w:fill="FFFFFF"/>
              <w:jc w:val="center"/>
              <w:rPr>
                <w:rFonts w:ascii="Times New Roman" w:hAnsi="Times New Roman" w:cs="Times New Roman"/>
                <w:sz w:val="28"/>
                <w:szCs w:val="28"/>
                <w:lang w:eastAsia="ru-RU"/>
              </w:rPr>
            </w:pPr>
            <w:r>
              <w:rPr>
                <w:rFonts w:ascii="Times New Roman" w:hAnsi="Times New Roman" w:cs="Times New Roman"/>
                <w:sz w:val="28"/>
                <w:szCs w:val="28"/>
                <w:lang w:val="en-US" w:eastAsia="ru-RU"/>
              </w:rPr>
              <w:t/>
            </w:r>
          </w:p>
        </w:tc>
      </w:tr>
    </w:tbl>
    <w:p w14:paraId="18689C9C" w14:textId="77777777" w:rsidR="001E2700" w:rsidRDefault="001E2700" w:rsidP="001E2700">
      <w:pPr>
        <w:shd w:val="clear" w:color="auto" w:fill="FFFFFF"/>
        <w:rPr>
          <w:rFonts w:ascii="Times New Roman" w:hAnsi="Times New Roman" w:cs="Times New Roman"/>
          <w:sz w:val="28"/>
          <w:szCs w:val="28"/>
        </w:rPr>
      </w:pPr>
    </w:p>
    <w:p w14:paraId="004CC6E5" w14:textId="77777777" w:rsidR="001E2700" w:rsidRPr="001B144C" w:rsidRDefault="001E2700" w:rsidP="001E2700">
      <w:pPr>
        <w:shd w:val="clear" w:color="auto" w:fill="FFFFFF"/>
        <w:rPr>
          <w:rFonts w:ascii="Times New Roman" w:hAnsi="Times New Roman" w:cs="Times New Roman"/>
          <w:sz w:val="28"/>
          <w:szCs w:val="28"/>
          <w:lang w:val="en-US"/>
        </w:rPr>
      </w:pPr>
      <w:r w:rsidRPr="00271178">
        <w:rPr>
          <w:rFonts w:ascii="Times New Roman" w:hAnsi="Times New Roman" w:cs="Times New Roman"/>
          <w:sz w:val="28"/>
          <w:szCs w:val="28"/>
        </w:rPr>
        <w:t>Председатель</w:t>
      </w:r>
      <w:r>
        <w:rPr>
          <w:rFonts w:ascii="Times New Roman" w:hAnsi="Times New Roman" w:cs="Times New Roman"/>
          <w:sz w:val="28"/>
          <w:szCs w:val="28"/>
        </w:rPr>
        <w:t xml:space="preserve"> </w:t>
      </w:r>
      <w:r>
        <w:rPr>
          <w:rFonts w:ascii="Times New Roman" w:hAnsi="Times New Roman" w:cs="Times New Roman"/>
          <w:sz w:val="28"/>
          <w:szCs w:val="28"/>
          <w:lang w:val="en-US"/>
        </w:rPr>
        <w:t>Оренбургского регионального отделения</w:t>
      </w:r>
      <w:r w:rsidRPr="00271178">
        <w:rPr>
          <w:rFonts w:ascii="Times New Roman" w:hAnsi="Times New Roman" w:cs="Times New Roman"/>
          <w:sz w:val="28"/>
          <w:szCs w:val="28"/>
        </w:rPr>
        <w:br/>
        <w:t>Русского географического общества</w:t>
      </w:r>
      <w:r w:rsidRPr="00271178">
        <w:rPr>
          <w:rFonts w:ascii="Times New Roman" w:hAnsi="Times New Roman" w:cs="Times New Roman"/>
          <w:sz w:val="28"/>
          <w:szCs w:val="28"/>
        </w:rPr>
        <w:tab/>
      </w:r>
      <w:r w:rsidRPr="0027117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w:t>
      </w:r>
      <w:r>
        <w:rPr>
          <w:rFonts w:ascii="Times New Roman" w:hAnsi="Times New Roman" w:cs="Times New Roman"/>
          <w:sz w:val="28"/>
          <w:szCs w:val="28"/>
          <w:lang w:val="en-US"/>
        </w:rPr>
        <w:t xml:space="preserve">  /</w:t>
      </w:r>
      <w:r>
        <w:rPr>
          <w:rFonts w:ascii="Times New Roman" w:hAnsi="Times New Roman" w:cs="Times New Roman"/>
          <w:sz w:val="28"/>
          <w:szCs w:val="28"/>
        </w:rPr>
        <w:t>_</w:t>
      </w:r>
      <w:r>
        <w:rPr>
          <w:rFonts w:ascii="Times New Roman" w:hAnsi="Times New Roman" w:cs="Times New Roman"/>
          <w:sz w:val="28"/>
          <w:szCs w:val="28"/>
          <w:lang w:val="en-US"/>
        </w:rPr>
        <w:t>__</w:t>
      </w:r>
      <w:r>
        <w:rPr>
          <w:rFonts w:ascii="Times New Roman" w:hAnsi="Times New Roman" w:cs="Times New Roman"/>
          <w:sz w:val="28"/>
          <w:szCs w:val="28"/>
        </w:rPr>
        <w:t>____</w:t>
      </w:r>
      <w:r>
        <w:rPr>
          <w:rFonts w:ascii="Times New Roman" w:hAnsi="Times New Roman" w:cs="Times New Roman"/>
          <w:sz w:val="28"/>
          <w:szCs w:val="28"/>
          <w:lang w:val="en-US"/>
        </w:rPr>
        <w:t>____________/</w:t>
      </w:r>
    </w:p>
    <w:p w14:paraId="1C76F7D7" w14:textId="77777777" w:rsidR="001E2700" w:rsidRDefault="001E2700" w:rsidP="001E2700">
      <w:pPr>
        <w:rPr>
          <w:rFonts w:cs="Times New Roman"/>
        </w:rPr>
      </w:pPr>
    </w:p>
    <w:p w14:paraId="1B0EB2E0" w14:textId="77777777" w:rsidR="00037823" w:rsidRDefault="00037823" w:rsidP="001E2700">
      <w:pPr>
        <w:rPr>
          <w:rFonts w:cs="Times New Roman"/>
        </w:rPr>
      </w:pPr>
    </w:p>
    <w:sectPr w:rsidR="00037823" w:rsidSect="0021585D">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5D"/>
    <w:rsid w:val="00036074"/>
    <w:rsid w:val="00037823"/>
    <w:rsid w:val="00066630"/>
    <w:rsid w:val="00070301"/>
    <w:rsid w:val="000856A3"/>
    <w:rsid w:val="000C61FC"/>
    <w:rsid w:val="0012201F"/>
    <w:rsid w:val="001443FA"/>
    <w:rsid w:val="00161B66"/>
    <w:rsid w:val="0016594A"/>
    <w:rsid w:val="00167784"/>
    <w:rsid w:val="0017553A"/>
    <w:rsid w:val="00185F5C"/>
    <w:rsid w:val="0019094A"/>
    <w:rsid w:val="001E2700"/>
    <w:rsid w:val="001F1F65"/>
    <w:rsid w:val="0021585D"/>
    <w:rsid w:val="00263E09"/>
    <w:rsid w:val="00271178"/>
    <w:rsid w:val="002B0BCA"/>
    <w:rsid w:val="0038282F"/>
    <w:rsid w:val="003978F7"/>
    <w:rsid w:val="003A44D2"/>
    <w:rsid w:val="003E4181"/>
    <w:rsid w:val="00457BAB"/>
    <w:rsid w:val="004B049A"/>
    <w:rsid w:val="004B5C31"/>
    <w:rsid w:val="00503EB8"/>
    <w:rsid w:val="00686B95"/>
    <w:rsid w:val="006B204D"/>
    <w:rsid w:val="006E2428"/>
    <w:rsid w:val="0077127E"/>
    <w:rsid w:val="007C753B"/>
    <w:rsid w:val="007D677B"/>
    <w:rsid w:val="00801317"/>
    <w:rsid w:val="00843BCF"/>
    <w:rsid w:val="008475B0"/>
    <w:rsid w:val="00854909"/>
    <w:rsid w:val="0085588B"/>
    <w:rsid w:val="00891220"/>
    <w:rsid w:val="008A7998"/>
    <w:rsid w:val="008C5425"/>
    <w:rsid w:val="00920AF8"/>
    <w:rsid w:val="009243A9"/>
    <w:rsid w:val="00991CCB"/>
    <w:rsid w:val="009B5C11"/>
    <w:rsid w:val="009E385B"/>
    <w:rsid w:val="009E7C42"/>
    <w:rsid w:val="00A24BD4"/>
    <w:rsid w:val="00AC67B7"/>
    <w:rsid w:val="00AF13C5"/>
    <w:rsid w:val="00B13036"/>
    <w:rsid w:val="00C16598"/>
    <w:rsid w:val="00D777E8"/>
    <w:rsid w:val="00DA12BE"/>
    <w:rsid w:val="00E136E1"/>
    <w:rsid w:val="00F1256B"/>
    <w:rsid w:val="00F17D44"/>
    <w:rsid w:val="00F223B4"/>
    <w:rsid w:val="00F640F5"/>
    <w:rsid w:val="00FB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C0161A"/>
  <w15:chartTrackingRefBased/>
  <w15:docId w15:val="{543E97AE-F1B7-45C2-BE69-4791E214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85D"/>
    <w:rPr>
      <w:rFonts w:ascii="Cambria" w:eastAsia="MS Mincho" w:hAnsi="Cambria" w:cs="Cambri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C753B"/>
    <w:rPr>
      <w:rFonts w:ascii="Tahoma" w:hAnsi="Tahoma" w:cs="Tahoma"/>
      <w:sz w:val="16"/>
      <w:szCs w:val="16"/>
    </w:rPr>
  </w:style>
  <w:style w:type="character" w:customStyle="1" w:styleId="a4">
    <w:name w:val="Текст выноски Знак"/>
    <w:link w:val="a3"/>
    <w:rsid w:val="007C753B"/>
    <w:rPr>
      <w:rFonts w:ascii="Tahoma" w:eastAsia="MS Mincho"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94</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Приложение № 2 </vt:lpstr>
    </vt:vector>
  </TitlesOfParts>
  <Company>Microsoft</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dc:title>
  <dc:subject/>
  <dc:creator>Кукушкина Любовь Алексеевна</dc:creator>
  <cp:keywords/>
  <dc:description/>
  <cp:lastModifiedBy>Mikle Davidkin</cp:lastModifiedBy>
  <cp:revision>6</cp:revision>
  <cp:lastPrinted>2021-08-31T08:19:00Z</cp:lastPrinted>
  <dcterms:created xsi:type="dcterms:W3CDTF">2021-12-12T15:24:00Z</dcterms:created>
  <dcterms:modified xsi:type="dcterms:W3CDTF">2023-02-21T21:14:00Z</dcterms:modified>
</cp:coreProperties>
</file>