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EE170A" w:rsidRPr="00B74926" w:rsidTr="00D75DC4">
        <w:tc>
          <w:tcPr>
            <w:tcW w:w="4785" w:type="dxa"/>
            <w:vAlign w:val="center"/>
          </w:tcPr>
          <w:p w:rsidR="00EE170A" w:rsidRPr="00B74926" w:rsidRDefault="00EE170A" w:rsidP="00D75D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74926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0427" cy="1013460"/>
                  <wp:effectExtent l="19050" t="0" r="0" b="0"/>
                  <wp:docPr id="2" name="Рисунок 1" descr="АГ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27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EE170A" w:rsidRPr="00B74926" w:rsidRDefault="00EE170A" w:rsidP="00D75D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2453" cy="987150"/>
                  <wp:effectExtent l="19050" t="0" r="2947" b="0"/>
                  <wp:docPr id="3" name="Рисунок 1" descr="https://shop.rgo.ru/sites/all/themes/main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op.rgo.ru/sites/all/themes/main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497" cy="99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1CD1" w:rsidRDefault="00541CD1" w:rsidP="00AA4E37">
      <w:pPr>
        <w:widowControl w:val="0"/>
        <w:suppressAutoHyphens/>
        <w:ind w:firstLine="0"/>
        <w:jc w:val="center"/>
        <w:rPr>
          <w:rFonts w:eastAsia="Lucida Sans Unicode" w:cs="Tahoma"/>
          <w:color w:val="000000"/>
          <w:sz w:val="24"/>
          <w:szCs w:val="24"/>
          <w:lang w:bidi="en-US"/>
        </w:rPr>
      </w:pPr>
    </w:p>
    <w:p w:rsidR="00BD3E9C" w:rsidRPr="00D75DC4" w:rsidRDefault="00BD3E9C" w:rsidP="00AA4E37">
      <w:pPr>
        <w:widowControl w:val="0"/>
        <w:suppressAutoHyphens/>
        <w:ind w:firstLine="0"/>
        <w:jc w:val="center"/>
        <w:rPr>
          <w:rFonts w:eastAsia="Lucida Sans Unicode" w:cs="Tahoma"/>
          <w:b/>
          <w:color w:val="000000"/>
          <w:sz w:val="24"/>
          <w:szCs w:val="24"/>
          <w:lang w:bidi="en-US"/>
        </w:rPr>
      </w:pPr>
      <w:r w:rsidRPr="00D75DC4">
        <w:rPr>
          <w:rFonts w:eastAsia="Lucida Sans Unicode" w:cs="Tahoma"/>
          <w:b/>
          <w:color w:val="000000"/>
          <w:sz w:val="24"/>
          <w:szCs w:val="24"/>
          <w:lang w:bidi="en-US"/>
        </w:rPr>
        <w:t>Русское географическое общество</w:t>
      </w:r>
    </w:p>
    <w:p w:rsidR="00AA4E37" w:rsidRPr="00D75DC4" w:rsidRDefault="00AA4E37" w:rsidP="00AA4E37">
      <w:pPr>
        <w:widowControl w:val="0"/>
        <w:suppressAutoHyphens/>
        <w:ind w:firstLine="0"/>
        <w:jc w:val="center"/>
        <w:rPr>
          <w:rFonts w:eastAsia="Lucida Sans Unicode" w:cs="Tahoma"/>
          <w:b/>
          <w:color w:val="000000"/>
          <w:sz w:val="24"/>
          <w:szCs w:val="24"/>
          <w:lang w:bidi="en-US"/>
        </w:rPr>
      </w:pPr>
      <w:r w:rsidRPr="00D75DC4">
        <w:rPr>
          <w:rFonts w:eastAsia="Lucida Sans Unicode" w:cs="Tahoma"/>
          <w:b/>
          <w:color w:val="000000"/>
          <w:sz w:val="24"/>
          <w:szCs w:val="24"/>
          <w:lang w:bidi="en-US"/>
        </w:rPr>
        <w:t>Астраханский государственный университет</w:t>
      </w:r>
    </w:p>
    <w:p w:rsidR="0035138D" w:rsidRPr="00B74926" w:rsidRDefault="0035138D" w:rsidP="00123EDD">
      <w:pPr>
        <w:ind w:firstLine="0"/>
        <w:jc w:val="center"/>
        <w:rPr>
          <w:bCs/>
          <w:sz w:val="24"/>
          <w:szCs w:val="24"/>
        </w:rPr>
      </w:pPr>
    </w:p>
    <w:p w:rsidR="00C20BF2" w:rsidRPr="00B74926" w:rsidRDefault="003A3670" w:rsidP="00123EDD">
      <w:pPr>
        <w:ind w:firstLine="0"/>
        <w:jc w:val="center"/>
        <w:rPr>
          <w:b/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t>ИНФОРМАЦИОННОЕ ПИСЬМО</w:t>
      </w:r>
    </w:p>
    <w:p w:rsidR="00AA4E37" w:rsidRPr="00B74926" w:rsidRDefault="00AA4E37" w:rsidP="00123EDD">
      <w:pPr>
        <w:ind w:firstLine="0"/>
        <w:jc w:val="center"/>
        <w:rPr>
          <w:b/>
          <w:bCs/>
          <w:sz w:val="24"/>
          <w:szCs w:val="24"/>
        </w:rPr>
      </w:pPr>
    </w:p>
    <w:p w:rsidR="00123EDD" w:rsidRPr="00B74926" w:rsidRDefault="00C20BF2" w:rsidP="00C20BF2">
      <w:p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 xml:space="preserve">Астраханский государственный университет объявляет набор </w:t>
      </w:r>
      <w:r w:rsidR="00123EDD" w:rsidRPr="00B74926">
        <w:rPr>
          <w:bCs/>
          <w:sz w:val="24"/>
          <w:szCs w:val="24"/>
        </w:rPr>
        <w:t xml:space="preserve">участников </w:t>
      </w:r>
      <w:r w:rsidRPr="00B74926">
        <w:rPr>
          <w:bCs/>
          <w:sz w:val="24"/>
          <w:szCs w:val="24"/>
        </w:rPr>
        <w:t xml:space="preserve">в </w:t>
      </w:r>
      <w:r w:rsidR="0098760A" w:rsidRPr="00B74926">
        <w:rPr>
          <w:sz w:val="24"/>
          <w:szCs w:val="24"/>
          <w:lang w:eastAsia="ru-RU"/>
        </w:rPr>
        <w:t>Студенческ</w:t>
      </w:r>
      <w:r w:rsidR="00541CD1">
        <w:rPr>
          <w:sz w:val="24"/>
          <w:szCs w:val="24"/>
          <w:lang w:eastAsia="ru-RU"/>
        </w:rPr>
        <w:t>ую</w:t>
      </w:r>
      <w:r w:rsidR="0098760A" w:rsidRPr="00B74926">
        <w:rPr>
          <w:sz w:val="24"/>
          <w:szCs w:val="24"/>
          <w:lang w:eastAsia="ru-RU"/>
        </w:rPr>
        <w:t xml:space="preserve"> летн</w:t>
      </w:r>
      <w:r w:rsidR="00541CD1">
        <w:rPr>
          <w:sz w:val="24"/>
          <w:szCs w:val="24"/>
          <w:lang w:eastAsia="ru-RU"/>
        </w:rPr>
        <w:t>юю</w:t>
      </w:r>
      <w:r w:rsidR="0098760A" w:rsidRPr="00B74926">
        <w:rPr>
          <w:sz w:val="24"/>
          <w:szCs w:val="24"/>
          <w:lang w:eastAsia="ru-RU"/>
        </w:rPr>
        <w:t xml:space="preserve"> научн</w:t>
      </w:r>
      <w:r w:rsidR="00541CD1">
        <w:rPr>
          <w:sz w:val="24"/>
          <w:szCs w:val="24"/>
          <w:lang w:eastAsia="ru-RU"/>
        </w:rPr>
        <w:t>ую</w:t>
      </w:r>
      <w:r w:rsidR="0098760A" w:rsidRPr="00B74926">
        <w:rPr>
          <w:sz w:val="24"/>
          <w:szCs w:val="24"/>
          <w:lang w:eastAsia="ru-RU"/>
        </w:rPr>
        <w:t xml:space="preserve"> школ</w:t>
      </w:r>
      <w:r w:rsidR="00541CD1">
        <w:rPr>
          <w:sz w:val="24"/>
          <w:szCs w:val="24"/>
          <w:lang w:eastAsia="ru-RU"/>
        </w:rPr>
        <w:t>у</w:t>
      </w:r>
      <w:r w:rsidR="0098760A" w:rsidRPr="00B74926">
        <w:rPr>
          <w:sz w:val="24"/>
          <w:szCs w:val="24"/>
          <w:lang w:eastAsia="ru-RU"/>
        </w:rPr>
        <w:t xml:space="preserve"> «Мониторинг дельтовых экосистем»</w:t>
      </w:r>
      <w:r w:rsidRPr="00B74926">
        <w:rPr>
          <w:b/>
          <w:bCs/>
          <w:sz w:val="24"/>
          <w:szCs w:val="24"/>
        </w:rPr>
        <w:t xml:space="preserve"> с 1</w:t>
      </w:r>
      <w:r w:rsidR="00BD3E9C" w:rsidRPr="00B74926">
        <w:rPr>
          <w:b/>
          <w:bCs/>
          <w:sz w:val="24"/>
          <w:szCs w:val="24"/>
        </w:rPr>
        <w:t>6</w:t>
      </w:r>
      <w:r w:rsidR="00123EDD" w:rsidRPr="00B74926">
        <w:rPr>
          <w:b/>
          <w:bCs/>
          <w:sz w:val="24"/>
          <w:szCs w:val="24"/>
        </w:rPr>
        <w:t xml:space="preserve"> по 2</w:t>
      </w:r>
      <w:r w:rsidR="00C86281">
        <w:rPr>
          <w:b/>
          <w:bCs/>
          <w:sz w:val="24"/>
          <w:szCs w:val="24"/>
          <w:lang w:val="en-US"/>
        </w:rPr>
        <w:t>2</w:t>
      </w:r>
      <w:bookmarkStart w:id="0" w:name="_GoBack"/>
      <w:bookmarkEnd w:id="0"/>
      <w:r w:rsidR="00123EDD" w:rsidRPr="00B74926">
        <w:rPr>
          <w:b/>
          <w:bCs/>
          <w:sz w:val="24"/>
          <w:szCs w:val="24"/>
        </w:rPr>
        <w:t xml:space="preserve"> августа 2019 г.</w:t>
      </w:r>
    </w:p>
    <w:p w:rsidR="001220AF" w:rsidRPr="00B74926" w:rsidRDefault="001220AF" w:rsidP="00C20BF2">
      <w:pPr>
        <w:rPr>
          <w:bCs/>
          <w:sz w:val="24"/>
          <w:szCs w:val="24"/>
        </w:rPr>
      </w:pPr>
    </w:p>
    <w:p w:rsidR="006F71A7" w:rsidRPr="00B74926" w:rsidRDefault="006F71A7" w:rsidP="006F71A7">
      <w:p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>В программе школы:</w:t>
      </w:r>
    </w:p>
    <w:p w:rsidR="006F71A7" w:rsidRPr="00B74926" w:rsidRDefault="006F71A7" w:rsidP="006F71A7">
      <w:pPr>
        <w:pStyle w:val="a4"/>
        <w:numPr>
          <w:ilvl w:val="0"/>
          <w:numId w:val="2"/>
        </w:num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>лекции и практические занятия;</w:t>
      </w:r>
    </w:p>
    <w:p w:rsidR="006F71A7" w:rsidRPr="00B74926" w:rsidRDefault="006F71A7" w:rsidP="006F71A7">
      <w:pPr>
        <w:pStyle w:val="a4"/>
        <w:numPr>
          <w:ilvl w:val="0"/>
          <w:numId w:val="2"/>
        </w:num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>освоение навыков полевой работы;</w:t>
      </w:r>
    </w:p>
    <w:p w:rsidR="006F71A7" w:rsidRPr="00B74926" w:rsidRDefault="006F71A7" w:rsidP="006F71A7">
      <w:pPr>
        <w:pStyle w:val="a4"/>
        <w:numPr>
          <w:ilvl w:val="0"/>
          <w:numId w:val="2"/>
        </w:num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>разработка и защита исследовательского мини-проекта;</w:t>
      </w:r>
    </w:p>
    <w:p w:rsidR="006F71A7" w:rsidRPr="00B74926" w:rsidRDefault="006F71A7" w:rsidP="006F71A7">
      <w:pPr>
        <w:pStyle w:val="a4"/>
        <w:numPr>
          <w:ilvl w:val="0"/>
          <w:numId w:val="2"/>
        </w:num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>экскурсии.</w:t>
      </w:r>
    </w:p>
    <w:p w:rsidR="001220AF" w:rsidRPr="00B74926" w:rsidRDefault="001220AF" w:rsidP="001220AF">
      <w:pPr>
        <w:rPr>
          <w:bCs/>
          <w:sz w:val="24"/>
          <w:szCs w:val="24"/>
        </w:rPr>
      </w:pPr>
    </w:p>
    <w:p w:rsidR="000A0B44" w:rsidRPr="00B74926" w:rsidRDefault="00123EDD" w:rsidP="000A0B44">
      <w:p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 xml:space="preserve">Летняя школа пройдет </w:t>
      </w:r>
      <w:r w:rsidR="000A0B44" w:rsidRPr="00B74926">
        <w:rPr>
          <w:bCs/>
          <w:sz w:val="24"/>
          <w:szCs w:val="24"/>
        </w:rPr>
        <w:t xml:space="preserve">на базе Астраханского государственного университета и </w:t>
      </w:r>
      <w:proofErr w:type="spellStart"/>
      <w:r w:rsidR="000A0B44" w:rsidRPr="00B74926">
        <w:rPr>
          <w:bCs/>
          <w:sz w:val="24"/>
          <w:szCs w:val="24"/>
        </w:rPr>
        <w:t>Дамчикского</w:t>
      </w:r>
      <w:proofErr w:type="spellEnd"/>
      <w:r w:rsidR="000A0B44" w:rsidRPr="00B74926">
        <w:rPr>
          <w:bCs/>
          <w:sz w:val="24"/>
          <w:szCs w:val="24"/>
        </w:rPr>
        <w:t xml:space="preserve"> участка Астраханского биосферного государственного заповедника.</w:t>
      </w:r>
    </w:p>
    <w:p w:rsidR="000A0B44" w:rsidRPr="00B74926" w:rsidRDefault="000A0B44" w:rsidP="000A0B44">
      <w:p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 xml:space="preserve">Участники летней школы прослушают лекции </w:t>
      </w:r>
      <w:r w:rsidR="00AA4E37" w:rsidRPr="00B74926">
        <w:rPr>
          <w:bCs/>
          <w:sz w:val="24"/>
          <w:szCs w:val="24"/>
        </w:rPr>
        <w:t xml:space="preserve">преподавателей вуза и </w:t>
      </w:r>
      <w:r w:rsidR="00B61A24" w:rsidRPr="00B74926">
        <w:rPr>
          <w:bCs/>
          <w:sz w:val="24"/>
          <w:szCs w:val="24"/>
        </w:rPr>
        <w:t>научных сотрудников заповедника</w:t>
      </w:r>
      <w:r w:rsidRPr="00B74926">
        <w:rPr>
          <w:bCs/>
          <w:sz w:val="24"/>
          <w:szCs w:val="24"/>
        </w:rPr>
        <w:t xml:space="preserve">, получат возможность познакомиться с современными методами изучения отдельных компонентов </w:t>
      </w:r>
      <w:r w:rsidR="008E331E" w:rsidRPr="00B74926">
        <w:rPr>
          <w:bCs/>
          <w:sz w:val="24"/>
          <w:szCs w:val="24"/>
        </w:rPr>
        <w:t xml:space="preserve">дельтовых </w:t>
      </w:r>
      <w:r w:rsidRPr="00B74926">
        <w:rPr>
          <w:bCs/>
          <w:sz w:val="24"/>
          <w:szCs w:val="24"/>
        </w:rPr>
        <w:t>экосистем</w:t>
      </w:r>
      <w:r w:rsidR="003A3670" w:rsidRPr="00B74926">
        <w:rPr>
          <w:bCs/>
          <w:sz w:val="24"/>
          <w:szCs w:val="24"/>
        </w:rPr>
        <w:t xml:space="preserve"> на примере дельты р. Волги</w:t>
      </w:r>
      <w:r w:rsidRPr="00B74926">
        <w:rPr>
          <w:bCs/>
          <w:sz w:val="24"/>
          <w:szCs w:val="24"/>
        </w:rPr>
        <w:t>.</w:t>
      </w:r>
    </w:p>
    <w:p w:rsidR="00E51D6D" w:rsidRPr="00B74926" w:rsidRDefault="000A0B44" w:rsidP="000A0B44">
      <w:p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>Полевые практикумы позволят закрепить полученные знания и приобрести необходимые умения и навыки исследовательской работы. Разработка и защита мини-проекта даст возможность совместной работы в коллективе для решения научной задачи, позволит подготовиться к выступлениям на конференциях. Участники познакомятся с природой Астраханской обла</w:t>
      </w:r>
      <w:r w:rsidR="00E51D6D" w:rsidRPr="00B74926">
        <w:rPr>
          <w:bCs/>
          <w:sz w:val="24"/>
          <w:szCs w:val="24"/>
        </w:rPr>
        <w:t>сти, старейшим заповедником РФ.</w:t>
      </w:r>
    </w:p>
    <w:p w:rsidR="008B38BE" w:rsidRPr="00B74926" w:rsidRDefault="008B38BE" w:rsidP="001220AF">
      <w:pPr>
        <w:spacing w:before="240" w:after="120"/>
        <w:ind w:firstLine="0"/>
        <w:jc w:val="center"/>
        <w:rPr>
          <w:b/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t>Целевая аудитория, на которую ориентирован проект</w:t>
      </w:r>
    </w:p>
    <w:p w:rsidR="008B38BE" w:rsidRPr="00B74926" w:rsidRDefault="0098760A" w:rsidP="008B38BE">
      <w:pPr>
        <w:rPr>
          <w:bCs/>
          <w:sz w:val="24"/>
          <w:szCs w:val="24"/>
        </w:rPr>
      </w:pPr>
      <w:r w:rsidRPr="00B74926">
        <w:rPr>
          <w:sz w:val="24"/>
          <w:szCs w:val="24"/>
        </w:rPr>
        <w:t xml:space="preserve">Студенты 2-3 курсов </w:t>
      </w:r>
      <w:proofErr w:type="spellStart"/>
      <w:r w:rsidRPr="00B74926">
        <w:rPr>
          <w:sz w:val="24"/>
          <w:szCs w:val="24"/>
        </w:rPr>
        <w:t>бакалавриата</w:t>
      </w:r>
      <w:proofErr w:type="spellEnd"/>
      <w:r w:rsidRPr="00B74926">
        <w:rPr>
          <w:sz w:val="24"/>
          <w:szCs w:val="24"/>
        </w:rPr>
        <w:t xml:space="preserve">, 2-4 курсов </w:t>
      </w:r>
      <w:proofErr w:type="spellStart"/>
      <w:r w:rsidRPr="00B74926">
        <w:rPr>
          <w:sz w:val="24"/>
          <w:szCs w:val="24"/>
        </w:rPr>
        <w:t>специалитета</w:t>
      </w:r>
      <w:proofErr w:type="spellEnd"/>
      <w:r w:rsidRPr="00B74926">
        <w:rPr>
          <w:sz w:val="24"/>
          <w:szCs w:val="24"/>
        </w:rPr>
        <w:t xml:space="preserve"> и 1 курса магистратуры российских вузов, обучающиеся на географических, биолог</w:t>
      </w:r>
      <w:r w:rsidR="00066002" w:rsidRPr="00B74926">
        <w:rPr>
          <w:sz w:val="24"/>
          <w:szCs w:val="24"/>
        </w:rPr>
        <w:t>ических и почвенных факультетах</w:t>
      </w:r>
      <w:r w:rsidR="00E51D6D" w:rsidRPr="00B74926">
        <w:rPr>
          <w:b/>
          <w:bCs/>
          <w:sz w:val="24"/>
          <w:szCs w:val="24"/>
        </w:rPr>
        <w:t xml:space="preserve"> в возрасте от 18 (полных) до 35 лет (включительно)</w:t>
      </w:r>
      <w:r w:rsidR="008B38BE" w:rsidRPr="00B74926">
        <w:rPr>
          <w:bCs/>
          <w:sz w:val="24"/>
          <w:szCs w:val="24"/>
        </w:rPr>
        <w:t>.</w:t>
      </w:r>
      <w:r w:rsidR="003F3A14">
        <w:rPr>
          <w:bCs/>
          <w:sz w:val="24"/>
          <w:szCs w:val="24"/>
        </w:rPr>
        <w:t xml:space="preserve"> Граждане РФ.</w:t>
      </w:r>
    </w:p>
    <w:p w:rsidR="00A171D7" w:rsidRPr="00B74926" w:rsidRDefault="00A171D7" w:rsidP="001220AF">
      <w:pPr>
        <w:spacing w:before="240" w:after="120"/>
        <w:ind w:firstLine="0"/>
        <w:jc w:val="center"/>
        <w:rPr>
          <w:b/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t>Программа работы Летней школы</w:t>
      </w:r>
    </w:p>
    <w:p w:rsidR="00A171D7" w:rsidRPr="00B74926" w:rsidRDefault="00A171D7" w:rsidP="00A171D7">
      <w:pPr>
        <w:rPr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t>День 1.</w:t>
      </w:r>
      <w:r w:rsidRPr="00B74926">
        <w:rPr>
          <w:bCs/>
          <w:sz w:val="24"/>
          <w:szCs w:val="24"/>
        </w:rPr>
        <w:t xml:space="preserve"> Открытие школы. Лекции </w:t>
      </w:r>
      <w:r w:rsidR="00066002" w:rsidRPr="00B74926">
        <w:rPr>
          <w:sz w:val="24"/>
          <w:szCs w:val="24"/>
        </w:rPr>
        <w:t>«Природные и антропогенные факторы формирования современного гидрологического режима водных ресурсов бассейна Каспийского моря»</w:t>
      </w:r>
      <w:r w:rsidR="00C0534C" w:rsidRPr="00B74926">
        <w:rPr>
          <w:bCs/>
          <w:sz w:val="24"/>
          <w:szCs w:val="24"/>
        </w:rPr>
        <w:t>,</w:t>
      </w:r>
      <w:r w:rsidRPr="00B74926">
        <w:rPr>
          <w:bCs/>
          <w:sz w:val="24"/>
          <w:szCs w:val="24"/>
        </w:rPr>
        <w:t xml:space="preserve"> «Гидрохимический анализ природных вод с использованием современных и классических методов исследований». Инструктаж по технике безопасности. Конкурс визиток вузов-участников и регионов. Формирование команд для выполнения мини-проектов. Знакомство с Астраханским государственным университетом, обзорная экскурсия по городу.</w:t>
      </w:r>
    </w:p>
    <w:p w:rsidR="00A171D7" w:rsidRPr="00B74926" w:rsidRDefault="00A171D7" w:rsidP="00A171D7">
      <w:pPr>
        <w:rPr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t>День 2</w:t>
      </w:r>
      <w:r w:rsidR="00066002" w:rsidRPr="00B74926">
        <w:rPr>
          <w:b/>
          <w:bCs/>
          <w:sz w:val="24"/>
          <w:szCs w:val="24"/>
        </w:rPr>
        <w:t>-</w:t>
      </w:r>
      <w:r w:rsidR="00B74926" w:rsidRPr="00B74926">
        <w:rPr>
          <w:b/>
          <w:bCs/>
          <w:sz w:val="24"/>
          <w:szCs w:val="24"/>
        </w:rPr>
        <w:t>5</w:t>
      </w:r>
      <w:r w:rsidRPr="00B74926">
        <w:rPr>
          <w:b/>
          <w:bCs/>
          <w:sz w:val="24"/>
          <w:szCs w:val="24"/>
        </w:rPr>
        <w:t>.</w:t>
      </w:r>
      <w:r w:rsidRPr="00B74926">
        <w:rPr>
          <w:bCs/>
          <w:sz w:val="24"/>
          <w:szCs w:val="24"/>
        </w:rPr>
        <w:t xml:space="preserve"> </w:t>
      </w:r>
      <w:r w:rsidR="00B74926" w:rsidRPr="00B74926">
        <w:rPr>
          <w:bCs/>
          <w:sz w:val="24"/>
          <w:szCs w:val="24"/>
        </w:rPr>
        <w:t xml:space="preserve">Отъезд в Астраханский биосферный государственный заповедник. Размещение участников. Экскурсии по дельтовым экосистемам Астраханского заповедника. Лекции «Организация и проведение метеорологических, гидрологических, гидробиологических наблюдений», «Методы изучения и мониторинга растительного покрова дельты», «Почвы низовьев дельты Волги и проблемы мониторинга их состояния», «Ихтиофауна дельты Волги и методы ее изучения», «Паразитические черви животных и </w:t>
      </w:r>
      <w:r w:rsidR="00B74926" w:rsidRPr="00B74926">
        <w:rPr>
          <w:bCs/>
          <w:sz w:val="24"/>
          <w:szCs w:val="24"/>
        </w:rPr>
        <w:lastRenderedPageBreak/>
        <w:t>человека в дельте Волги», «Мониторинг птиц дельты Волги», «Методы полевых учётов в исследованиях экологии насекомых и млекопитающих». Практикумы «Методы гидробиологических исследований», «Методы изучения растительных сообществ дельты», «Полевые методы исследования дельтовых почв», «Методы ихтиологических исследований», «</w:t>
      </w:r>
      <w:proofErr w:type="spellStart"/>
      <w:r w:rsidR="00B74926" w:rsidRPr="00B74926">
        <w:rPr>
          <w:bCs/>
          <w:sz w:val="24"/>
          <w:szCs w:val="24"/>
        </w:rPr>
        <w:t>Паразитологические</w:t>
      </w:r>
      <w:proofErr w:type="spellEnd"/>
      <w:r w:rsidR="00B74926" w:rsidRPr="00B74926">
        <w:rPr>
          <w:bCs/>
          <w:sz w:val="24"/>
          <w:szCs w:val="24"/>
        </w:rPr>
        <w:t xml:space="preserve"> исследования», «Учёты рукокрылых при помощи ультразвукового детектора», «Учёты ночных насекомых при помощи </w:t>
      </w:r>
      <w:proofErr w:type="spellStart"/>
      <w:r w:rsidR="00B74926" w:rsidRPr="00B74926">
        <w:rPr>
          <w:bCs/>
          <w:sz w:val="24"/>
          <w:szCs w:val="24"/>
        </w:rPr>
        <w:t>светоловушки</w:t>
      </w:r>
      <w:proofErr w:type="spellEnd"/>
      <w:r w:rsidR="00B74926" w:rsidRPr="00B74926">
        <w:rPr>
          <w:bCs/>
          <w:sz w:val="24"/>
          <w:szCs w:val="24"/>
        </w:rPr>
        <w:t>», «Изучение видового разнообразия птиц дельты Волги», «Учёты мелких млекопитающих при помощи ловчих линий», «Учёты дневных насекомых методом кошения», «Практикум по применению ГИС-технологий для обработки результатов исследований». Работа в группах над мини-проектами.</w:t>
      </w:r>
    </w:p>
    <w:p w:rsidR="00B74926" w:rsidRPr="00B74926" w:rsidRDefault="00A171D7" w:rsidP="00541CD1">
      <w:pPr>
        <w:rPr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t>День 6.</w:t>
      </w:r>
      <w:r w:rsidR="00B74926" w:rsidRPr="00B74926">
        <w:rPr>
          <w:b/>
          <w:bCs/>
          <w:sz w:val="24"/>
          <w:szCs w:val="24"/>
        </w:rPr>
        <w:t xml:space="preserve"> </w:t>
      </w:r>
      <w:r w:rsidR="00B74926" w:rsidRPr="00B74926">
        <w:rPr>
          <w:sz w:val="24"/>
          <w:szCs w:val="24"/>
        </w:rPr>
        <w:t xml:space="preserve">Отъезд в г. Астрахань. Обработка собранного материала, подготовка докладов </w:t>
      </w:r>
      <w:r w:rsidR="00B74926" w:rsidRPr="00B74926">
        <w:rPr>
          <w:bCs/>
          <w:sz w:val="24"/>
          <w:szCs w:val="24"/>
        </w:rPr>
        <w:t>и презентаций. Работа в группах над мини-проектами.</w:t>
      </w:r>
    </w:p>
    <w:p w:rsidR="000A5B4A" w:rsidRPr="00B74926" w:rsidRDefault="00B74926" w:rsidP="00A171D7">
      <w:pPr>
        <w:rPr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t xml:space="preserve">День 7. </w:t>
      </w:r>
      <w:r w:rsidR="000A5B4A" w:rsidRPr="00B74926">
        <w:rPr>
          <w:bCs/>
          <w:sz w:val="24"/>
          <w:szCs w:val="24"/>
        </w:rPr>
        <w:t xml:space="preserve">Конкурс мини-проектов. Подведение итогов </w:t>
      </w:r>
      <w:r w:rsidR="008A050C" w:rsidRPr="00B74926">
        <w:rPr>
          <w:bCs/>
          <w:sz w:val="24"/>
          <w:szCs w:val="24"/>
        </w:rPr>
        <w:t xml:space="preserve">работы </w:t>
      </w:r>
      <w:r w:rsidR="000A5B4A" w:rsidRPr="00B74926">
        <w:rPr>
          <w:bCs/>
          <w:sz w:val="24"/>
          <w:szCs w:val="24"/>
        </w:rPr>
        <w:t xml:space="preserve">школы и награждение команд. Вручение сертификатов участников. </w:t>
      </w:r>
      <w:r w:rsidR="00F419B6" w:rsidRPr="00B74926">
        <w:rPr>
          <w:bCs/>
          <w:sz w:val="24"/>
          <w:szCs w:val="24"/>
        </w:rPr>
        <w:t xml:space="preserve">Обмен впечатлениями. </w:t>
      </w:r>
      <w:r w:rsidR="000A5B4A" w:rsidRPr="00B74926">
        <w:rPr>
          <w:bCs/>
          <w:sz w:val="24"/>
          <w:szCs w:val="24"/>
        </w:rPr>
        <w:t>Закрытие школы.</w:t>
      </w:r>
    </w:p>
    <w:p w:rsidR="00123EDD" w:rsidRPr="00B74926" w:rsidRDefault="00123EDD" w:rsidP="00C20BF2">
      <w:pPr>
        <w:rPr>
          <w:bCs/>
          <w:sz w:val="24"/>
          <w:szCs w:val="24"/>
        </w:rPr>
      </w:pPr>
    </w:p>
    <w:p w:rsidR="007411CC" w:rsidRDefault="001220AF" w:rsidP="00C20BF2">
      <w:pPr>
        <w:rPr>
          <w:sz w:val="24"/>
          <w:szCs w:val="24"/>
        </w:rPr>
      </w:pPr>
      <w:r w:rsidRPr="00B74926">
        <w:rPr>
          <w:rStyle w:val="important"/>
          <w:b/>
          <w:sz w:val="24"/>
          <w:szCs w:val="24"/>
        </w:rPr>
        <w:t>Отбор участников</w:t>
      </w:r>
      <w:r w:rsidRPr="00B74926">
        <w:rPr>
          <w:sz w:val="24"/>
          <w:szCs w:val="24"/>
        </w:rPr>
        <w:t xml:space="preserve"> будет проводиться на основе </w:t>
      </w:r>
      <w:r w:rsidRPr="00B74926">
        <w:rPr>
          <w:b/>
          <w:sz w:val="24"/>
          <w:szCs w:val="24"/>
        </w:rPr>
        <w:t>заявок.</w:t>
      </w:r>
      <w:r w:rsidRPr="00B74926">
        <w:rPr>
          <w:sz w:val="24"/>
          <w:szCs w:val="24"/>
        </w:rPr>
        <w:t xml:space="preserve"> Кандидаты должны </w:t>
      </w:r>
      <w:r w:rsidRPr="00B74926">
        <w:rPr>
          <w:rStyle w:val="a5"/>
          <w:sz w:val="24"/>
          <w:szCs w:val="24"/>
        </w:rPr>
        <w:t>до </w:t>
      </w:r>
      <w:r w:rsidR="005A76E7">
        <w:rPr>
          <w:rStyle w:val="a5"/>
          <w:sz w:val="24"/>
          <w:szCs w:val="24"/>
        </w:rPr>
        <w:t>25</w:t>
      </w:r>
      <w:r w:rsidRPr="00B74926">
        <w:rPr>
          <w:rStyle w:val="a5"/>
          <w:sz w:val="24"/>
          <w:szCs w:val="24"/>
        </w:rPr>
        <w:t> июня 2019 г.</w:t>
      </w:r>
      <w:r w:rsidRPr="00B74926">
        <w:rPr>
          <w:sz w:val="24"/>
          <w:szCs w:val="24"/>
        </w:rPr>
        <w:t xml:space="preserve"> отправить свою </w:t>
      </w:r>
      <w:r w:rsidRPr="008D3BA9">
        <w:rPr>
          <w:b/>
          <w:sz w:val="24"/>
          <w:szCs w:val="24"/>
        </w:rPr>
        <w:t>заявку и мотивационное письмо</w:t>
      </w:r>
      <w:r w:rsidRPr="00B74926">
        <w:rPr>
          <w:sz w:val="24"/>
          <w:szCs w:val="24"/>
        </w:rPr>
        <w:t xml:space="preserve"> с объяснением причин, по которым они хотят участвовать в школе, и того, как это участие поможет им в их дальнейшей учебной или профессиональной деятельности (1–2 страницы</w:t>
      </w:r>
      <w:r w:rsidR="005A76E7">
        <w:rPr>
          <w:sz w:val="24"/>
          <w:szCs w:val="24"/>
        </w:rPr>
        <w:t>) по электронной почте:</w:t>
      </w:r>
      <w:r w:rsidR="001F2C71">
        <w:rPr>
          <w:sz w:val="24"/>
          <w:szCs w:val="24"/>
        </w:rPr>
        <w:t xml:space="preserve"> </w:t>
      </w:r>
      <w:hyperlink r:id="rId7" w:history="1">
        <w:r w:rsidR="00ED48CA" w:rsidRPr="005B621B">
          <w:rPr>
            <w:rStyle w:val="a6"/>
            <w:sz w:val="24"/>
            <w:szCs w:val="24"/>
          </w:rPr>
          <w:t>delta_school@mail.ru</w:t>
        </w:r>
      </w:hyperlink>
      <w:r w:rsidR="00ED48CA" w:rsidRPr="00ED48CA">
        <w:rPr>
          <w:sz w:val="24"/>
          <w:szCs w:val="24"/>
        </w:rPr>
        <w:t>.</w:t>
      </w:r>
      <w:r w:rsidR="00ED48CA">
        <w:rPr>
          <w:sz w:val="24"/>
          <w:szCs w:val="24"/>
        </w:rPr>
        <w:t xml:space="preserve"> К заявке приложить р</w:t>
      </w:r>
      <w:r w:rsidR="00325150" w:rsidRPr="00325150">
        <w:rPr>
          <w:b/>
          <w:sz w:val="24"/>
          <w:szCs w:val="24"/>
        </w:rPr>
        <w:t xml:space="preserve">екомендацию от руководителя кафедры/факультета или научного руководителя </w:t>
      </w:r>
      <w:r w:rsidR="00325150" w:rsidRPr="00325150">
        <w:rPr>
          <w:sz w:val="24"/>
          <w:szCs w:val="24"/>
        </w:rPr>
        <w:t xml:space="preserve">с указанием конкретных достижений с рукописной </w:t>
      </w:r>
      <w:r w:rsidR="00325150">
        <w:rPr>
          <w:sz w:val="24"/>
          <w:szCs w:val="24"/>
        </w:rPr>
        <w:t xml:space="preserve">подписью и расшифровкой фамилии </w:t>
      </w:r>
      <w:r w:rsidR="00ED48CA">
        <w:rPr>
          <w:sz w:val="24"/>
          <w:szCs w:val="24"/>
        </w:rPr>
        <w:t xml:space="preserve">(документ </w:t>
      </w:r>
      <w:r w:rsidR="00325150">
        <w:rPr>
          <w:sz w:val="24"/>
          <w:szCs w:val="24"/>
        </w:rPr>
        <w:t xml:space="preserve">в формате </w:t>
      </w:r>
      <w:r w:rsidR="00325150">
        <w:rPr>
          <w:sz w:val="24"/>
          <w:szCs w:val="24"/>
          <w:lang w:val="en-US"/>
        </w:rPr>
        <w:t>pdf</w:t>
      </w:r>
      <w:r w:rsidR="00ED48CA">
        <w:rPr>
          <w:sz w:val="24"/>
          <w:szCs w:val="24"/>
        </w:rPr>
        <w:t>)</w:t>
      </w:r>
      <w:r w:rsidR="00325150" w:rsidRPr="00325150">
        <w:rPr>
          <w:sz w:val="24"/>
          <w:szCs w:val="24"/>
        </w:rPr>
        <w:t>.</w:t>
      </w:r>
    </w:p>
    <w:p w:rsidR="00D92D54" w:rsidRPr="00325150" w:rsidRDefault="00D92D54" w:rsidP="00C20BF2">
      <w:pPr>
        <w:rPr>
          <w:sz w:val="24"/>
          <w:szCs w:val="24"/>
        </w:rPr>
      </w:pPr>
      <w:r w:rsidRPr="00D92D54">
        <w:rPr>
          <w:sz w:val="24"/>
          <w:szCs w:val="24"/>
        </w:rPr>
        <w:t xml:space="preserve">Заявки будут оцениваться по следующим критериям: профильное образование; научные достижения; активность в социальных сетях; опыт участия в полевых исследованиях и походах; рекомендация от руководителя кафедры (факультета) или научного руководителя; соответствие научного направления исследовательской деятельности профилю работы школы; </w:t>
      </w:r>
      <w:proofErr w:type="spellStart"/>
      <w:r w:rsidRPr="00D92D54">
        <w:rPr>
          <w:sz w:val="24"/>
          <w:szCs w:val="24"/>
        </w:rPr>
        <w:t>мотивированность</w:t>
      </w:r>
      <w:proofErr w:type="spellEnd"/>
      <w:r w:rsidRPr="00D92D54">
        <w:rPr>
          <w:sz w:val="24"/>
          <w:szCs w:val="24"/>
        </w:rPr>
        <w:t xml:space="preserve"> к участию в работе школы; возможность дальнейшего продолжения исследования по профилю работы школы.</w:t>
      </w:r>
    </w:p>
    <w:p w:rsidR="00F60AAF" w:rsidRPr="00B74926" w:rsidRDefault="00F60AAF">
      <w:pPr>
        <w:rPr>
          <w:bCs/>
          <w:sz w:val="24"/>
          <w:szCs w:val="24"/>
        </w:rPr>
      </w:pPr>
    </w:p>
    <w:p w:rsidR="00F60AAF" w:rsidRDefault="005A76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Участие в летней школе бесплатное! </w:t>
      </w:r>
      <w:r w:rsidR="00132C3C">
        <w:rPr>
          <w:b/>
          <w:bCs/>
          <w:sz w:val="24"/>
          <w:szCs w:val="24"/>
        </w:rPr>
        <w:t>Проект осуществляется</w:t>
      </w:r>
      <w:r>
        <w:rPr>
          <w:b/>
          <w:bCs/>
          <w:sz w:val="24"/>
          <w:szCs w:val="24"/>
        </w:rPr>
        <w:t xml:space="preserve"> </w:t>
      </w:r>
      <w:r w:rsidR="00132C3C" w:rsidRPr="00132C3C">
        <w:rPr>
          <w:b/>
          <w:bCs/>
          <w:sz w:val="24"/>
          <w:szCs w:val="24"/>
        </w:rPr>
        <w:t>при финансовой поддержке Всероссийской общественной организации «Русское географическое общество»</w:t>
      </w:r>
      <w:r w:rsidR="00132C3C">
        <w:rPr>
          <w:b/>
          <w:bCs/>
          <w:sz w:val="24"/>
          <w:szCs w:val="24"/>
        </w:rPr>
        <w:t xml:space="preserve"> </w:t>
      </w:r>
      <w:hyperlink r:id="rId8" w:history="1">
        <w:r w:rsidR="00132C3C" w:rsidRPr="00132C3C">
          <w:rPr>
            <w:rStyle w:val="a6"/>
            <w:sz w:val="24"/>
            <w:szCs w:val="24"/>
          </w:rPr>
          <w:t>https://www.rgo.ru/ru</w:t>
        </w:r>
      </w:hyperlink>
    </w:p>
    <w:p w:rsidR="005A76E7" w:rsidRPr="005A76E7" w:rsidRDefault="005A76E7">
      <w:pPr>
        <w:rPr>
          <w:bCs/>
          <w:sz w:val="24"/>
          <w:szCs w:val="24"/>
        </w:rPr>
      </w:pPr>
    </w:p>
    <w:p w:rsidR="00276D24" w:rsidRDefault="00BA2DA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Участие в школе включает: </w:t>
      </w:r>
      <w:r w:rsidRPr="00B74926">
        <w:rPr>
          <w:bCs/>
          <w:sz w:val="24"/>
          <w:szCs w:val="24"/>
        </w:rPr>
        <w:t xml:space="preserve">проживание в общежитии АГУ </w:t>
      </w:r>
      <w:r w:rsidR="004748BB">
        <w:rPr>
          <w:bCs/>
          <w:sz w:val="24"/>
          <w:szCs w:val="24"/>
        </w:rPr>
        <w:t xml:space="preserve">(3 дня) </w:t>
      </w:r>
      <w:r w:rsidRPr="00B74926">
        <w:rPr>
          <w:bCs/>
          <w:sz w:val="24"/>
          <w:szCs w:val="24"/>
        </w:rPr>
        <w:t>(г.</w:t>
      </w:r>
      <w:r w:rsidR="00325150" w:rsidRPr="00B74926">
        <w:rPr>
          <w:bCs/>
          <w:sz w:val="24"/>
          <w:szCs w:val="24"/>
        </w:rPr>
        <w:t xml:space="preserve"> </w:t>
      </w:r>
      <w:r w:rsidRPr="00B74926">
        <w:rPr>
          <w:bCs/>
          <w:sz w:val="24"/>
          <w:szCs w:val="24"/>
        </w:rPr>
        <w:t>Астрахань)</w:t>
      </w:r>
      <w:r>
        <w:rPr>
          <w:bCs/>
          <w:sz w:val="24"/>
          <w:szCs w:val="24"/>
        </w:rPr>
        <w:t>,</w:t>
      </w:r>
      <w:r w:rsidRPr="00B7492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проживание </w:t>
      </w:r>
      <w:r w:rsidRPr="00B74926">
        <w:rPr>
          <w:bCs/>
          <w:sz w:val="24"/>
          <w:szCs w:val="24"/>
        </w:rPr>
        <w:t xml:space="preserve">и питание (в течение </w:t>
      </w:r>
      <w:r>
        <w:rPr>
          <w:bCs/>
          <w:sz w:val="24"/>
          <w:szCs w:val="24"/>
        </w:rPr>
        <w:t>4</w:t>
      </w:r>
      <w:r w:rsidRPr="00B74926">
        <w:rPr>
          <w:bCs/>
          <w:sz w:val="24"/>
          <w:szCs w:val="24"/>
        </w:rPr>
        <w:t>-х дней)</w:t>
      </w:r>
      <w:r>
        <w:rPr>
          <w:bCs/>
          <w:sz w:val="24"/>
          <w:szCs w:val="24"/>
        </w:rPr>
        <w:t xml:space="preserve"> </w:t>
      </w:r>
      <w:r w:rsidRPr="00B74926">
        <w:rPr>
          <w:bCs/>
          <w:sz w:val="24"/>
          <w:szCs w:val="24"/>
        </w:rPr>
        <w:t xml:space="preserve">на территории </w:t>
      </w:r>
      <w:proofErr w:type="spellStart"/>
      <w:r w:rsidRPr="00B74926">
        <w:rPr>
          <w:bCs/>
          <w:sz w:val="24"/>
          <w:szCs w:val="24"/>
        </w:rPr>
        <w:t>Дамчикского</w:t>
      </w:r>
      <w:proofErr w:type="spellEnd"/>
      <w:r w:rsidRPr="00B74926">
        <w:rPr>
          <w:bCs/>
          <w:sz w:val="24"/>
          <w:szCs w:val="24"/>
        </w:rPr>
        <w:t xml:space="preserve"> участка Астраханского заповедника</w:t>
      </w:r>
      <w:r>
        <w:rPr>
          <w:bCs/>
          <w:sz w:val="24"/>
          <w:szCs w:val="24"/>
        </w:rPr>
        <w:t xml:space="preserve"> (в</w:t>
      </w:r>
      <w:r w:rsidRPr="00B74926">
        <w:rPr>
          <w:bCs/>
          <w:sz w:val="24"/>
          <w:szCs w:val="24"/>
        </w:rPr>
        <w:t xml:space="preserve"> остальные дни участники питаются самостоятельно</w:t>
      </w:r>
      <w:r>
        <w:rPr>
          <w:bCs/>
          <w:sz w:val="24"/>
          <w:szCs w:val="24"/>
        </w:rPr>
        <w:t>)</w:t>
      </w:r>
      <w:r w:rsidRPr="00B7492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60AAF" w:rsidRPr="00B74926">
        <w:rPr>
          <w:bCs/>
          <w:sz w:val="24"/>
          <w:szCs w:val="24"/>
        </w:rPr>
        <w:t xml:space="preserve">обучение, </w:t>
      </w:r>
      <w:r w:rsidR="00BA4EA3" w:rsidRPr="00B74926">
        <w:rPr>
          <w:bCs/>
          <w:sz w:val="24"/>
          <w:szCs w:val="24"/>
        </w:rPr>
        <w:t>сертификат</w:t>
      </w:r>
      <w:r w:rsidR="00541CD1">
        <w:rPr>
          <w:bCs/>
          <w:sz w:val="24"/>
          <w:szCs w:val="24"/>
        </w:rPr>
        <w:t xml:space="preserve"> участника</w:t>
      </w:r>
      <w:r w:rsidR="00BA4EA3" w:rsidRPr="00B74926">
        <w:rPr>
          <w:bCs/>
          <w:sz w:val="24"/>
          <w:szCs w:val="24"/>
        </w:rPr>
        <w:t>,</w:t>
      </w:r>
      <w:r w:rsidR="00276D24">
        <w:rPr>
          <w:bCs/>
          <w:sz w:val="24"/>
          <w:szCs w:val="24"/>
        </w:rPr>
        <w:t xml:space="preserve"> экскурсии</w:t>
      </w:r>
      <w:r w:rsidR="00541CD1">
        <w:rPr>
          <w:bCs/>
          <w:sz w:val="24"/>
          <w:szCs w:val="24"/>
        </w:rPr>
        <w:t xml:space="preserve"> по г. Астрахани и дельте р. Волги</w:t>
      </w:r>
      <w:r w:rsidR="00276D24">
        <w:rPr>
          <w:bCs/>
          <w:sz w:val="24"/>
          <w:szCs w:val="24"/>
        </w:rPr>
        <w:t>.</w:t>
      </w:r>
    </w:p>
    <w:p w:rsidR="00F60AAF" w:rsidRPr="00B74926" w:rsidRDefault="00276D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Организаторы компенсируют иногородним участникам стоимость проезда до г. Астрахань и обратно в </w:t>
      </w:r>
      <w:r w:rsidR="00643C69">
        <w:rPr>
          <w:bCs/>
          <w:sz w:val="24"/>
          <w:szCs w:val="24"/>
        </w:rPr>
        <w:t xml:space="preserve">междугороднем </w:t>
      </w:r>
      <w:r>
        <w:rPr>
          <w:bCs/>
          <w:sz w:val="24"/>
          <w:szCs w:val="24"/>
        </w:rPr>
        <w:t>автобусе или плацкартном вагоне нефирменного поезда</w:t>
      </w:r>
      <w:r w:rsidR="001614F7">
        <w:rPr>
          <w:bCs/>
          <w:sz w:val="24"/>
          <w:szCs w:val="24"/>
        </w:rPr>
        <w:t xml:space="preserve">. Участникам из отдаленных регионов проезд оплачивается от г. Москвы </w:t>
      </w:r>
      <w:r w:rsidR="004748BB">
        <w:rPr>
          <w:bCs/>
          <w:sz w:val="24"/>
          <w:szCs w:val="24"/>
        </w:rPr>
        <w:t xml:space="preserve">до г. Астрахань </w:t>
      </w:r>
      <w:r w:rsidR="001614F7">
        <w:rPr>
          <w:bCs/>
          <w:sz w:val="24"/>
          <w:szCs w:val="24"/>
        </w:rPr>
        <w:t>и обратно.</w:t>
      </w:r>
    </w:p>
    <w:p w:rsidR="00AA4E37" w:rsidRPr="00B74926" w:rsidRDefault="00AA4E37">
      <w:pPr>
        <w:rPr>
          <w:bCs/>
          <w:sz w:val="24"/>
          <w:szCs w:val="24"/>
        </w:rPr>
      </w:pPr>
    </w:p>
    <w:p w:rsidR="003D5CED" w:rsidRPr="00B74926" w:rsidRDefault="003D5CED">
      <w:pPr>
        <w:rPr>
          <w:bCs/>
          <w:sz w:val="24"/>
          <w:szCs w:val="24"/>
        </w:rPr>
      </w:pPr>
      <w:r w:rsidRPr="00B74926">
        <w:rPr>
          <w:bCs/>
          <w:sz w:val="24"/>
          <w:szCs w:val="24"/>
        </w:rPr>
        <w:t>Мы ждем Вас! Будет интересно!</w:t>
      </w:r>
    </w:p>
    <w:p w:rsidR="00C20BF2" w:rsidRPr="00B74926" w:rsidRDefault="00C20BF2">
      <w:pPr>
        <w:rPr>
          <w:b/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br w:type="page"/>
      </w:r>
    </w:p>
    <w:p w:rsidR="00862F19" w:rsidRPr="00B74926" w:rsidRDefault="00862F19" w:rsidP="00AA4E37">
      <w:pPr>
        <w:spacing w:before="100" w:beforeAutospacing="1" w:after="100" w:afterAutospacing="1"/>
        <w:ind w:firstLine="0"/>
        <w:jc w:val="center"/>
        <w:rPr>
          <w:b/>
          <w:bCs/>
          <w:sz w:val="24"/>
          <w:szCs w:val="24"/>
        </w:rPr>
      </w:pPr>
      <w:r w:rsidRPr="00B74926">
        <w:rPr>
          <w:b/>
          <w:bCs/>
          <w:sz w:val="24"/>
          <w:szCs w:val="24"/>
        </w:rPr>
        <w:lastRenderedPageBreak/>
        <w:t>Заявка на участие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1"/>
        <w:gridCol w:w="4604"/>
      </w:tblGrid>
      <w:tr w:rsidR="003912E8" w:rsidRPr="00B74926" w:rsidTr="006741B8">
        <w:tc>
          <w:tcPr>
            <w:tcW w:w="4741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Пол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Адрес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Телефон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E-</w:t>
            </w:r>
            <w:proofErr w:type="spellStart"/>
            <w:r w:rsidRPr="00B74926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3912E8" w:rsidP="00ED48CA">
            <w:pPr>
              <w:ind w:firstLine="0"/>
              <w:jc w:val="left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Социальные сети (</w:t>
            </w:r>
            <w:r w:rsidR="004748BB">
              <w:rPr>
                <w:sz w:val="24"/>
                <w:szCs w:val="24"/>
              </w:rPr>
              <w:t>д</w:t>
            </w:r>
            <w:r w:rsidRPr="00B74926">
              <w:rPr>
                <w:sz w:val="24"/>
                <w:szCs w:val="24"/>
              </w:rPr>
              <w:t>обавьте ссылки на свои профили в социальных сетях)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BA4EA3" w:rsidP="00ED48CA">
            <w:pPr>
              <w:ind w:firstLine="0"/>
              <w:jc w:val="left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Образование (</w:t>
            </w:r>
            <w:r w:rsidR="004748BB">
              <w:rPr>
                <w:sz w:val="24"/>
                <w:szCs w:val="24"/>
              </w:rPr>
              <w:t>у</w:t>
            </w:r>
            <w:r w:rsidRPr="00B74926">
              <w:rPr>
                <w:sz w:val="24"/>
                <w:szCs w:val="24"/>
              </w:rPr>
              <w:t>чебное заведение, факультет, специализация, курс)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276B1F" w:rsidRPr="00B74926" w:rsidTr="006741B8">
        <w:tc>
          <w:tcPr>
            <w:tcW w:w="4741" w:type="dxa"/>
          </w:tcPr>
          <w:p w:rsidR="00276B1F" w:rsidRPr="00276B1F" w:rsidRDefault="00276B1F" w:rsidP="00ED4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одежды российский (42, 44, 46 и т.д.) и международный (</w:t>
            </w:r>
            <w:r>
              <w:rPr>
                <w:sz w:val="24"/>
                <w:szCs w:val="24"/>
                <w:lang w:val="en-US"/>
              </w:rPr>
              <w:t>S</w:t>
            </w:r>
            <w:r w:rsidRPr="00276B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</w:t>
            </w:r>
            <w:r w:rsidRPr="00276B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L</w:t>
            </w:r>
            <w:r w:rsidRPr="00276B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XL</w:t>
            </w:r>
            <w:r>
              <w:rPr>
                <w:sz w:val="24"/>
                <w:szCs w:val="24"/>
              </w:rPr>
              <w:t xml:space="preserve"> и т.д.)</w:t>
            </w:r>
          </w:p>
        </w:tc>
        <w:tc>
          <w:tcPr>
            <w:tcW w:w="4604" w:type="dxa"/>
          </w:tcPr>
          <w:p w:rsidR="00276B1F" w:rsidRPr="00B74926" w:rsidRDefault="00276B1F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C20BF2" w:rsidP="00ED48CA">
            <w:pPr>
              <w:ind w:firstLine="0"/>
              <w:jc w:val="left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 xml:space="preserve">Участвовали ли Вы когда-нибудь в </w:t>
            </w:r>
            <w:r w:rsidR="006741B8">
              <w:rPr>
                <w:sz w:val="24"/>
                <w:szCs w:val="24"/>
              </w:rPr>
              <w:t>полевых исследованиях</w:t>
            </w:r>
            <w:r w:rsidRPr="00B74926">
              <w:rPr>
                <w:sz w:val="24"/>
                <w:szCs w:val="24"/>
              </w:rPr>
              <w:t xml:space="preserve">? Укажите название, сроки и место проведения, чем Вы занимались в рамках экспедиции, что Вам понравилось, а что </w:t>
            </w:r>
            <w:r w:rsidR="00BA4EA3" w:rsidRPr="00B74926">
              <w:rPr>
                <w:sz w:val="24"/>
                <w:szCs w:val="24"/>
              </w:rPr>
              <w:t>–</w:t>
            </w:r>
            <w:r w:rsidRPr="00B74926">
              <w:rPr>
                <w:sz w:val="24"/>
                <w:szCs w:val="24"/>
              </w:rPr>
              <w:t xml:space="preserve"> нет.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3912E8" w:rsidRPr="00B74926" w:rsidTr="006741B8">
        <w:tc>
          <w:tcPr>
            <w:tcW w:w="4741" w:type="dxa"/>
          </w:tcPr>
          <w:p w:rsidR="003912E8" w:rsidRPr="00B74926" w:rsidRDefault="00C20BF2" w:rsidP="00ED48CA">
            <w:pPr>
              <w:ind w:firstLine="0"/>
              <w:jc w:val="left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Участвовали ли Вы когда-нибудь в походах? Часто ли Вы бываете в походах? Расскажите об одном-двух самых ярких походах Вашей жизни.</w:t>
            </w:r>
          </w:p>
        </w:tc>
        <w:tc>
          <w:tcPr>
            <w:tcW w:w="4604" w:type="dxa"/>
          </w:tcPr>
          <w:p w:rsidR="003912E8" w:rsidRPr="00B74926" w:rsidRDefault="003912E8">
            <w:pPr>
              <w:ind w:firstLine="0"/>
              <w:rPr>
                <w:sz w:val="24"/>
                <w:szCs w:val="24"/>
              </w:rPr>
            </w:pPr>
          </w:p>
        </w:tc>
      </w:tr>
      <w:tr w:rsidR="00C20BF2" w:rsidRPr="00B74926" w:rsidTr="006741B8">
        <w:tc>
          <w:tcPr>
            <w:tcW w:w="4741" w:type="dxa"/>
          </w:tcPr>
          <w:p w:rsidR="00C20BF2" w:rsidRPr="00B74926" w:rsidRDefault="00C20BF2" w:rsidP="00ED48CA">
            <w:pPr>
              <w:ind w:firstLine="0"/>
              <w:jc w:val="left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Укажите, есть ли у Вас какие-либо медицинские противопоказания или аллергии. Если есть, то уточните какие.</w:t>
            </w:r>
          </w:p>
        </w:tc>
        <w:tc>
          <w:tcPr>
            <w:tcW w:w="4604" w:type="dxa"/>
          </w:tcPr>
          <w:p w:rsidR="00C20BF2" w:rsidRPr="00B74926" w:rsidRDefault="00C20BF2">
            <w:pPr>
              <w:ind w:firstLine="0"/>
              <w:rPr>
                <w:sz w:val="24"/>
                <w:szCs w:val="24"/>
              </w:rPr>
            </w:pPr>
          </w:p>
        </w:tc>
      </w:tr>
      <w:tr w:rsidR="00C20BF2" w:rsidRPr="00B74926" w:rsidTr="006741B8">
        <w:tc>
          <w:tcPr>
            <w:tcW w:w="4741" w:type="dxa"/>
          </w:tcPr>
          <w:p w:rsidR="00C20BF2" w:rsidRPr="00B74926" w:rsidRDefault="00C20BF2" w:rsidP="00ED48CA">
            <w:pPr>
              <w:ind w:firstLine="0"/>
              <w:jc w:val="left"/>
              <w:rPr>
                <w:sz w:val="24"/>
                <w:szCs w:val="24"/>
              </w:rPr>
            </w:pPr>
            <w:r w:rsidRPr="00B74926">
              <w:rPr>
                <w:sz w:val="24"/>
                <w:szCs w:val="24"/>
              </w:rPr>
              <w:t>Укажите, если Вы не употребляете какие-либо продукты: мясо, рыбу и т.д. Если конкретный продукт - тоже укажите его.</w:t>
            </w:r>
          </w:p>
        </w:tc>
        <w:tc>
          <w:tcPr>
            <w:tcW w:w="4604" w:type="dxa"/>
          </w:tcPr>
          <w:p w:rsidR="00C20BF2" w:rsidRPr="00B74926" w:rsidRDefault="00C20BF2">
            <w:pPr>
              <w:ind w:firstLine="0"/>
              <w:rPr>
                <w:sz w:val="24"/>
                <w:szCs w:val="24"/>
              </w:rPr>
            </w:pPr>
          </w:p>
        </w:tc>
      </w:tr>
      <w:tr w:rsidR="008D3BA9" w:rsidRPr="00B74926" w:rsidTr="006741B8">
        <w:tc>
          <w:tcPr>
            <w:tcW w:w="4741" w:type="dxa"/>
          </w:tcPr>
          <w:p w:rsidR="008D3BA9" w:rsidRPr="00B74926" w:rsidRDefault="008D3BA9" w:rsidP="00ED4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Вы ожидаете от участия в летней школе</w:t>
            </w:r>
            <w:r w:rsidR="004748BB">
              <w:rPr>
                <w:sz w:val="24"/>
                <w:szCs w:val="24"/>
              </w:rPr>
              <w:t>?</w:t>
            </w:r>
          </w:p>
        </w:tc>
        <w:tc>
          <w:tcPr>
            <w:tcW w:w="4604" w:type="dxa"/>
          </w:tcPr>
          <w:p w:rsidR="008D3BA9" w:rsidRPr="00B74926" w:rsidRDefault="008D3BA9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A4EA3" w:rsidRPr="00B74926" w:rsidRDefault="00BA4EA3" w:rsidP="003912E8">
      <w:pPr>
        <w:rPr>
          <w:b/>
          <w:sz w:val="24"/>
          <w:szCs w:val="24"/>
        </w:rPr>
      </w:pPr>
    </w:p>
    <w:p w:rsidR="003912E8" w:rsidRPr="00B74926" w:rsidRDefault="003912E8" w:rsidP="003912E8">
      <w:pPr>
        <w:rPr>
          <w:b/>
          <w:sz w:val="24"/>
          <w:szCs w:val="24"/>
        </w:rPr>
      </w:pPr>
      <w:r w:rsidRPr="00B74926">
        <w:rPr>
          <w:b/>
          <w:sz w:val="24"/>
          <w:szCs w:val="24"/>
        </w:rPr>
        <w:t xml:space="preserve">Согласие на обработку данных </w:t>
      </w:r>
    </w:p>
    <w:p w:rsidR="003912E8" w:rsidRPr="00B74926" w:rsidRDefault="003912E8" w:rsidP="003912E8">
      <w:pPr>
        <w:rPr>
          <w:sz w:val="24"/>
          <w:szCs w:val="24"/>
        </w:rPr>
      </w:pPr>
      <w:r w:rsidRPr="00B74926">
        <w:rPr>
          <w:sz w:val="24"/>
          <w:szCs w:val="24"/>
        </w:rPr>
        <w:t xml:space="preserve">Информируем Вас о том, что Ваше участие в проекте будет невозможно без обработки (сбора, систематизации, накопления, хранения, уточнения, распространения (передачи определенному кругу лиц), блокирования, уничтожения, как с использованием средств автоматизации, так и без использования таких средств) персональных данных, предоставленных Вами в анкете. В целях соблюдения требований Федерального закона «О персональных данных» просим Вас дать свое согласие на обработку Ваших персональных данных организаторами проекта. При этом организаторы проекта гарантируют ограниченный доступ к Вашим персональным данным и их обработку исключительно для целей успешной реализации Вашего участия в проекте. Согласие выражается посредством </w:t>
      </w:r>
      <w:r w:rsidR="00BA4EA3" w:rsidRPr="00B74926">
        <w:rPr>
          <w:sz w:val="24"/>
          <w:szCs w:val="24"/>
        </w:rPr>
        <w:t>отправки заявки</w:t>
      </w:r>
      <w:r w:rsidRPr="00B74926">
        <w:rPr>
          <w:sz w:val="24"/>
          <w:szCs w:val="24"/>
        </w:rPr>
        <w:t xml:space="preserve">. Если Вы желаете отозвать Ваше Согласие на использование Ваших персональных данных в проекте, Вам нужно письменно уведомить нас по </w:t>
      </w:r>
      <w:r w:rsidR="003F3A14">
        <w:rPr>
          <w:sz w:val="24"/>
          <w:szCs w:val="24"/>
        </w:rPr>
        <w:t>электронной почте</w:t>
      </w:r>
      <w:r w:rsidRPr="00B74926">
        <w:rPr>
          <w:sz w:val="24"/>
          <w:szCs w:val="24"/>
        </w:rPr>
        <w:t xml:space="preserve"> </w:t>
      </w:r>
      <w:hyperlink r:id="rId9" w:history="1">
        <w:r w:rsidR="00ED48CA" w:rsidRPr="005B621B">
          <w:rPr>
            <w:rStyle w:val="a6"/>
            <w:sz w:val="24"/>
            <w:szCs w:val="24"/>
          </w:rPr>
          <w:t>delta_school@mail.ru</w:t>
        </w:r>
      </w:hyperlink>
      <w:r w:rsidR="00ED48CA" w:rsidRPr="00ED48CA">
        <w:rPr>
          <w:sz w:val="24"/>
          <w:szCs w:val="24"/>
        </w:rPr>
        <w:t>.</w:t>
      </w:r>
    </w:p>
    <w:sectPr w:rsidR="003912E8" w:rsidRPr="00B74926" w:rsidSect="0007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6808"/>
    <w:multiLevelType w:val="hybridMultilevel"/>
    <w:tmpl w:val="6EE4A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A412FC"/>
    <w:multiLevelType w:val="hybridMultilevel"/>
    <w:tmpl w:val="15281E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66002"/>
    <w:rsid w:val="000775B4"/>
    <w:rsid w:val="000A0B44"/>
    <w:rsid w:val="000A5B4A"/>
    <w:rsid w:val="000B6227"/>
    <w:rsid w:val="000D26EB"/>
    <w:rsid w:val="000F1F1B"/>
    <w:rsid w:val="001220AF"/>
    <w:rsid w:val="0012279E"/>
    <w:rsid w:val="00123EDD"/>
    <w:rsid w:val="00132C3C"/>
    <w:rsid w:val="00156092"/>
    <w:rsid w:val="001614F7"/>
    <w:rsid w:val="001F2C71"/>
    <w:rsid w:val="00213AE8"/>
    <w:rsid w:val="00276B1F"/>
    <w:rsid w:val="00276D24"/>
    <w:rsid w:val="0029579A"/>
    <w:rsid w:val="00325150"/>
    <w:rsid w:val="0035138D"/>
    <w:rsid w:val="003669E0"/>
    <w:rsid w:val="003912E8"/>
    <w:rsid w:val="003A3670"/>
    <w:rsid w:val="003D5CED"/>
    <w:rsid w:val="003F3A14"/>
    <w:rsid w:val="004748BB"/>
    <w:rsid w:val="00517BB2"/>
    <w:rsid w:val="00533928"/>
    <w:rsid w:val="00541CD1"/>
    <w:rsid w:val="005A76E7"/>
    <w:rsid w:val="00643C69"/>
    <w:rsid w:val="00665C65"/>
    <w:rsid w:val="006741B8"/>
    <w:rsid w:val="006B1A6C"/>
    <w:rsid w:val="006F71A7"/>
    <w:rsid w:val="00731FC9"/>
    <w:rsid w:val="007411CC"/>
    <w:rsid w:val="0075164B"/>
    <w:rsid w:val="007A6F01"/>
    <w:rsid w:val="007B622F"/>
    <w:rsid w:val="007D4113"/>
    <w:rsid w:val="007F3F9A"/>
    <w:rsid w:val="008028CB"/>
    <w:rsid w:val="00862F19"/>
    <w:rsid w:val="008A050C"/>
    <w:rsid w:val="008B38BE"/>
    <w:rsid w:val="008D3BA9"/>
    <w:rsid w:val="008E331E"/>
    <w:rsid w:val="008F4904"/>
    <w:rsid w:val="009046D2"/>
    <w:rsid w:val="0098760A"/>
    <w:rsid w:val="00A16472"/>
    <w:rsid w:val="00A171D7"/>
    <w:rsid w:val="00A73F61"/>
    <w:rsid w:val="00AA4E37"/>
    <w:rsid w:val="00AD2800"/>
    <w:rsid w:val="00B61A24"/>
    <w:rsid w:val="00B74926"/>
    <w:rsid w:val="00BA2DAD"/>
    <w:rsid w:val="00BA4EA3"/>
    <w:rsid w:val="00BD3E9C"/>
    <w:rsid w:val="00C0534C"/>
    <w:rsid w:val="00C20BF2"/>
    <w:rsid w:val="00C86281"/>
    <w:rsid w:val="00D13339"/>
    <w:rsid w:val="00D75DC4"/>
    <w:rsid w:val="00D92D54"/>
    <w:rsid w:val="00DA1C1A"/>
    <w:rsid w:val="00DE7D80"/>
    <w:rsid w:val="00DF2F67"/>
    <w:rsid w:val="00E33289"/>
    <w:rsid w:val="00E51D6D"/>
    <w:rsid w:val="00E95FB7"/>
    <w:rsid w:val="00ED48CA"/>
    <w:rsid w:val="00EE170A"/>
    <w:rsid w:val="00EE5A3F"/>
    <w:rsid w:val="00EF55A8"/>
    <w:rsid w:val="00F419B6"/>
    <w:rsid w:val="00F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6501"/>
  <w15:docId w15:val="{78C0492D-25A8-4679-BB24-DB62F345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11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5C65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C65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C65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5C65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39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1D7"/>
    <w:pPr>
      <w:ind w:left="720"/>
      <w:contextualSpacing/>
    </w:pPr>
  </w:style>
  <w:style w:type="character" w:customStyle="1" w:styleId="important">
    <w:name w:val="important"/>
    <w:basedOn w:val="a0"/>
    <w:rsid w:val="001220AF"/>
  </w:style>
  <w:style w:type="character" w:styleId="a5">
    <w:name w:val="Strong"/>
    <w:basedOn w:val="a0"/>
    <w:uiPriority w:val="22"/>
    <w:qFormat/>
    <w:rsid w:val="001220AF"/>
    <w:rPr>
      <w:b/>
      <w:bCs/>
    </w:rPr>
  </w:style>
  <w:style w:type="character" w:styleId="a6">
    <w:name w:val="Hyperlink"/>
    <w:basedOn w:val="a0"/>
    <w:uiPriority w:val="99"/>
    <w:unhideWhenUsed/>
    <w:rsid w:val="00F60AA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4E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go.ru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ta_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lta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2019-05-27T11:11:00Z</dcterms:created>
  <dcterms:modified xsi:type="dcterms:W3CDTF">2019-05-27T11:11:00Z</dcterms:modified>
</cp:coreProperties>
</file>