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65" w:rsidRPr="00B65465" w:rsidRDefault="00B65465" w:rsidP="00B65465">
      <w:pPr>
        <w:shd w:val="clear" w:color="auto" w:fill="FFFFFF"/>
        <w:spacing w:after="150" w:line="288" w:lineRule="atLeast"/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</w:pPr>
      <w:r w:rsidRPr="00B65465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Список публикаций </w:t>
      </w:r>
      <w:proofErr w:type="spellStart"/>
      <w:r w:rsidRPr="00B65465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>Муртазова</w:t>
      </w:r>
      <w:proofErr w:type="spellEnd"/>
      <w:r w:rsidRPr="00B65465">
        <w:rPr>
          <w:rFonts w:ascii="Arial" w:eastAsia="Times New Roman" w:hAnsi="Arial" w:cs="Arial"/>
          <w:b/>
          <w:bCs/>
          <w:color w:val="111111"/>
          <w:sz w:val="30"/>
          <w:szCs w:val="30"/>
          <w:lang w:eastAsia="ru-RU"/>
        </w:rPr>
        <w:t xml:space="preserve"> А.К.</w:t>
      </w:r>
      <w:bookmarkStart w:id="0" w:name="_GoBack"/>
      <w:bookmarkEnd w:id="0"/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Околоземное космическое пространство и проблемы охраны окружающей среды. Монография. – Рязань. РГПУ, 2001. - 146 с.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Экология околоземного космического пространства. Монография. – М.: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Физматлит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>, 2004. – 304 с. (Грант РФФИ 04-02-30051).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Физические основы экологии околоземного пространства. Учебное пособие. – Рязань: РГУ имени С.А. Есенина, 2008. - 272 с. Гриф УМО по физике (МГУ) по классическому университетскому образованию.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val="en-US"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Экологический мониторинг околоземного пространства оптическими средствами. Монография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. - </w:t>
      </w:r>
      <w:r w:rsidRPr="00B65465">
        <w:rPr>
          <w:rFonts w:ascii="Arial" w:eastAsia="Times New Roman" w:hAnsi="Arial" w:cs="Arial"/>
          <w:color w:val="333333"/>
          <w:lang w:eastAsia="ru-RU"/>
        </w:rPr>
        <w:t>Рязань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: </w:t>
      </w:r>
      <w:r w:rsidRPr="00B65465">
        <w:rPr>
          <w:rFonts w:ascii="Arial" w:eastAsia="Times New Roman" w:hAnsi="Arial" w:cs="Arial"/>
          <w:color w:val="333333"/>
          <w:lang w:eastAsia="ru-RU"/>
        </w:rPr>
        <w:t>РГУ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Pr="00B65465">
        <w:rPr>
          <w:rFonts w:ascii="Arial" w:eastAsia="Times New Roman" w:hAnsi="Arial" w:cs="Arial"/>
          <w:color w:val="333333"/>
          <w:lang w:eastAsia="ru-RU"/>
        </w:rPr>
        <w:t>имени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 </w:t>
      </w:r>
      <w:r w:rsidRPr="00B65465">
        <w:rPr>
          <w:rFonts w:ascii="Arial" w:eastAsia="Times New Roman" w:hAnsi="Arial" w:cs="Arial"/>
          <w:color w:val="333333"/>
          <w:lang w:eastAsia="ru-RU"/>
        </w:rPr>
        <w:t>С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>.</w:t>
      </w:r>
      <w:r w:rsidRPr="00B65465">
        <w:rPr>
          <w:rFonts w:ascii="Arial" w:eastAsia="Times New Roman" w:hAnsi="Arial" w:cs="Arial"/>
          <w:color w:val="333333"/>
          <w:lang w:eastAsia="ru-RU"/>
        </w:rPr>
        <w:t>А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. </w:t>
      </w:r>
      <w:r w:rsidRPr="00B65465">
        <w:rPr>
          <w:rFonts w:ascii="Arial" w:eastAsia="Times New Roman" w:hAnsi="Arial" w:cs="Arial"/>
          <w:color w:val="333333"/>
          <w:lang w:eastAsia="ru-RU"/>
        </w:rPr>
        <w:t>Есенина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, 2010. – 252 </w:t>
      </w:r>
      <w:r w:rsidRPr="00B65465">
        <w:rPr>
          <w:rFonts w:ascii="Arial" w:eastAsia="Times New Roman" w:hAnsi="Arial" w:cs="Arial"/>
          <w:color w:val="333333"/>
          <w:lang w:eastAsia="ru-RU"/>
        </w:rPr>
        <w:t>с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>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val="en-US" w:eastAsia="ru-RU"/>
        </w:rPr>
      </w:pPr>
      <w:r w:rsidRPr="00B65465">
        <w:rPr>
          <w:rFonts w:ascii="Arial" w:eastAsia="Times New Roman" w:hAnsi="Arial" w:cs="Arial"/>
          <w:color w:val="333333"/>
          <w:lang w:val="en-US" w:eastAsia="ru-RU"/>
        </w:rPr>
        <w:t>Murtazov A.K. Ecology and Circumterrestrial Space // Astronomical&amp;Astrophysical Transactions. - 2003. V. 22. N4-5. - PP. 651-656.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Murtazov A.K. Direct photometric problem of optical monitoring of objects in circumterrestrial space // Russian Physics Journal. – NY: Springer, 2006. </w:t>
      </w:r>
      <w:r w:rsidRPr="00B65465">
        <w:rPr>
          <w:rFonts w:ascii="Arial" w:eastAsia="Times New Roman" w:hAnsi="Arial" w:cs="Arial"/>
          <w:color w:val="333333"/>
          <w:lang w:eastAsia="ru-RU"/>
        </w:rPr>
        <w:t>V. 49, N 11. - PP. 1224-1229.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val="en-US"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А.К., Воскресенский А.В., Колосов Д.В., Титов П.В. Экологический мониторинг загрязнения околоземного пространства оптическими методами // Экологические системы и приборы. – 2007. 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№ 3. – </w:t>
      </w:r>
      <w:r w:rsidRPr="00B65465">
        <w:rPr>
          <w:rFonts w:ascii="Arial" w:eastAsia="Times New Roman" w:hAnsi="Arial" w:cs="Arial"/>
          <w:color w:val="333333"/>
          <w:lang w:eastAsia="ru-RU"/>
        </w:rPr>
        <w:t>С</w:t>
      </w:r>
      <w:r w:rsidRPr="00B65465">
        <w:rPr>
          <w:rFonts w:ascii="Arial" w:eastAsia="Times New Roman" w:hAnsi="Arial" w:cs="Arial"/>
          <w:color w:val="333333"/>
          <w:lang w:val="en-US" w:eastAsia="ru-RU"/>
        </w:rPr>
        <w:t>. 24-26.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65465">
        <w:rPr>
          <w:rFonts w:ascii="Arial" w:eastAsia="Times New Roman" w:hAnsi="Arial" w:cs="Arial"/>
          <w:color w:val="333333"/>
          <w:lang w:val="en-US" w:eastAsia="ru-RU"/>
        </w:rPr>
        <w:t xml:space="preserve">Murtazov A.K. Ground Temperature and Meter Showers// Russian Physics Journal. – NY: Springer, 2007. </w:t>
      </w:r>
      <w:r w:rsidRPr="00B65465">
        <w:rPr>
          <w:rFonts w:ascii="Arial" w:eastAsia="Times New Roman" w:hAnsi="Arial" w:cs="Arial"/>
          <w:color w:val="333333"/>
          <w:lang w:eastAsia="ru-RU"/>
        </w:rPr>
        <w:t>V. 50, N 4. - PP. 409-411.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Перспективы развития исследований в области экологического мониторинга космоса // Российский научный журнал. – 2007, №1. - С. 153-156.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Мониторинг естественного загрязнения околоземного пространства опасными метеорными телами // Экологические системы и приборы. – 2008. № 6. С. 8-10.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А.К., Иванов Е.С. Современные проблемы экологии околоземного пространства // Вестник РУДН. Экология и безопасность жизнедеятельности. – 2008, №1. – С. 80-86.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Murtazov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A.K.,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Efimov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A.V.,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Kolosov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D.V.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Bright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Perseids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in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2007 // WGN.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The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Journal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of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International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Meteor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Organization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>. – 2008, V. 36. N 4. - PP. 1-2.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Организация системы оптического мониторинга загрязнения околоземного пространства // Экологические системы и приборы. – 2009. № 1. С. 28-32.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Мониторинг загрязнений околоземного пространства оптическими средствами // Вестник РУДН. Экология и безопасность жизнедеятельности. – 2009. – 12 с.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Загрязнение околоземного пространства метеорными телами потока Персеиды в 2007-2009 гг. // Экологические системы и приборы. – 2010.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А.К., Ефимов А.В. Яркие Персеиды и естественная опасность в околоземном пространстве 2007-2009 гг. // Астрономический вестник РАН. – 2010.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lastRenderedPageBreak/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Собственные имена звезд // Земля и Вселенная. – М.: Наука, 2001. №4. - С. 97-105.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Астрономические термины. Учебное пособие. – Рязань: РГПУ, 2002. 192 с.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А.К., Воробьев Ю.Н. Астрономия в системе дополнительного образования детей. Учебно-методическое пособие. – Рязань: РИРО, 2002. - 51 с.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А.К., Воробьев Ю.Н.,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Жабин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В.С. Летняя астрономическая школа как одна из форм дополнительного образования детей // Всероссийские чтения К.Д. Ушинского. – Ярославль: 2004. - C. 81-84.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Астрономия в современном дополнительном образовании детей // Сб. трудов Международного симпозиума «Астрономия-2005: современное состояние и перспективы». – М.: МГУ, 2006. - С. 68-75.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Практическая работа для студентов и школьников «Мониторинг загрязнения околоземного пространства в период действия метеорных потоков» // Материалы Всероссийских чтений К.Д. Ушинского. – Ярославль: 2006 С. 73-78.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Астрономическое олимпиадное движение в Рязани и II Всероссийская олимпиада  по астрономии // Всероссийская олимпиада школьников в 2007 г. – М.: АПК и ППРО, 2007. - С. 79-81.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«Физические основы экологии околоземного пространства» как новая естественнонаучная дисциплина для университетов // Экологические системы и приборы. – 2008, № 4. – С. 63-65.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Программа курса «Физические основы экологии околоземного космического пространства». - Рязань: РГУ имени С.А. Есенина, 2008. - 52 c.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Учебная программа «Экология космоса» в курсе дополнительного астрономического образования детей: 9-й съезд Международного астрономического общества и Международная научная конференция «Астрономия и астрофизика начала XXI века». – М.: МГУ, 1-5 июля 2008. С. 14.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Дисциплина «Экология космоса» в курсе дополнительного образования детей // Труды ГАИШ МГУ - М: МГУ, 2008. № 4. – С. 12-20.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А.К., Воробьев Ю.Н., Ефимов А.В., </w:t>
      </w: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Жабин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В.С. Преподавание астрономии и экологии космоса в системе дополнительного образования детей. Формирование умений и навыков исследовательской работы: Всероссийская конференция «Новые технологии в преподавании астрономии 2009». - Нижний Новгород: 23-25.11.2009. – С. 24-27.</w:t>
      </w:r>
    </w:p>
    <w:p w:rsidR="00B65465" w:rsidRPr="00B65465" w:rsidRDefault="00B65465" w:rsidP="00B65465">
      <w:pPr>
        <w:pBdr>
          <w:top w:val="dashed" w:sz="2" w:space="0" w:color="FFCC00"/>
          <w:left w:val="dashed" w:sz="2" w:space="0" w:color="FFCC00"/>
          <w:bottom w:val="dashed" w:sz="2" w:space="0" w:color="FFCC00"/>
          <w:right w:val="dashed" w:sz="2" w:space="0" w:color="FFCC00"/>
        </w:pBdr>
        <w:shd w:val="clear" w:color="auto" w:fill="FFFFFF"/>
        <w:spacing w:after="100" w:afterAutospacing="1" w:line="28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65465">
        <w:rPr>
          <w:rFonts w:ascii="Arial" w:eastAsia="Times New Roman" w:hAnsi="Arial" w:cs="Arial"/>
          <w:color w:val="333333"/>
          <w:lang w:eastAsia="ru-RU"/>
        </w:rPr>
        <w:t>Муртазов</w:t>
      </w:r>
      <w:proofErr w:type="spellEnd"/>
      <w:r w:rsidRPr="00B65465">
        <w:rPr>
          <w:rFonts w:ascii="Arial" w:eastAsia="Times New Roman" w:hAnsi="Arial" w:cs="Arial"/>
          <w:color w:val="333333"/>
          <w:lang w:eastAsia="ru-RU"/>
        </w:rPr>
        <w:t xml:space="preserve"> А.К. Организация деятельности детей в объединении интегрированного дополнительного образования в области астрофизики и экологии космоса // Российский научный журнал. – 2009, № 3 (10). – С. 79-88.</w:t>
      </w:r>
    </w:p>
    <w:p w:rsidR="006C43C4" w:rsidRDefault="006C43C4"/>
    <w:sectPr w:rsidR="006C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DB"/>
    <w:rsid w:val="002F16DB"/>
    <w:rsid w:val="006C43C4"/>
    <w:rsid w:val="00B6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5" w:color="DDDDDD"/>
            <w:right w:val="none" w:sz="0" w:space="0" w:color="auto"/>
          </w:divBdr>
        </w:div>
        <w:div w:id="227375659">
          <w:marLeft w:val="0"/>
          <w:marRight w:val="0"/>
          <w:marTop w:val="0"/>
          <w:marBottom w:val="0"/>
          <w:divBdr>
            <w:top w:val="dashed" w:sz="2" w:space="0" w:color="DDDDDD"/>
            <w:left w:val="dashed" w:sz="2" w:space="0" w:color="DDDDDD"/>
            <w:bottom w:val="dashed" w:sz="2" w:space="0" w:color="DDDDDD"/>
            <w:right w:val="dashed" w:sz="2" w:space="0" w:color="DDDDDD"/>
          </w:divBdr>
          <w:divsChild>
            <w:div w:id="1137841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6" w:space="8" w:color="CECECE"/>
                <w:right w:val="none" w:sz="0" w:space="0" w:color="auto"/>
              </w:divBdr>
              <w:divsChild>
                <w:div w:id="74241263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Евгения Витальевна</dc:creator>
  <cp:keywords/>
  <dc:description/>
  <cp:lastModifiedBy>Бочарова Евгения Витальевна</cp:lastModifiedBy>
  <cp:revision>2</cp:revision>
  <dcterms:created xsi:type="dcterms:W3CDTF">2015-03-17T09:39:00Z</dcterms:created>
  <dcterms:modified xsi:type="dcterms:W3CDTF">2015-03-17T09:39:00Z</dcterms:modified>
</cp:coreProperties>
</file>